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360" w:lineRule="auto"/>
        <w:ind w:left="567" w:firstLine="0"/>
        <w:rPr>
          <w:rFonts w:ascii="Times New Roman" w:cs="Times New Roman" w:eastAsia="Times New Roman" w:hAnsi="Times New Roman"/>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434340</wp:posOffset>
            </wp:positionH>
            <wp:positionV relativeFrom="paragraph">
              <wp:posOffset>0</wp:posOffset>
            </wp:positionV>
            <wp:extent cx="1743074" cy="476250"/>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3074" cy="476250"/>
                    </a:xfrm>
                    <a:prstGeom prst="rect"/>
                    <a:ln/>
                  </pic:spPr>
                </pic:pic>
              </a:graphicData>
            </a:graphic>
          </wp:anchor>
        </w:drawing>
      </w:r>
    </w:p>
    <w:p w:rsidR="00000000" w:rsidDel="00000000" w:rsidP="00000000" w:rsidRDefault="00000000" w:rsidRPr="00000000" w14:paraId="00000002">
      <w:pPr>
        <w:widowControl w:val="0"/>
        <w:spacing w:after="0" w:line="36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widowControl w:val="0"/>
        <w:spacing w:after="0" w:line="240" w:lineRule="auto"/>
        <w:ind w:left="65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ind w:left="652"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Termo de Ciência de Gravação</w:t>
      </w:r>
    </w:p>
    <w:p w:rsidR="00000000" w:rsidDel="00000000" w:rsidP="00000000" w:rsidRDefault="00000000" w:rsidRPr="00000000" w14:paraId="00000005">
      <w:pPr>
        <w:widowControl w:val="0"/>
        <w:spacing w:after="0" w:line="240" w:lineRule="auto"/>
        <w:ind w:left="65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ind w:left="652"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ind w:left="6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O(a) candidato(a) inscrito(a) no Concurso Público de Provas e Títulos para provimento efetivo da Carreira de Magistério Superior na CLASSE A, com a denominação de PROFESSOR ADJUNTO A, Nível 1, Departamento de Clínica, Patologia e Cirurgia Odontológicas da Faculdade de Odontologia da UFMG, Área de Conhecimento: Clínica Odontológica, conforme Edital nº 1246, de 11 de agosto de 2021, publicado no Diário Oficial da União em 13 de agosto de 2021, seção 3, declara estar ciente de que, nos termos do Decreto Presidencial nº 6.944, de 21 de agosto de 2009, art. 13, §3º, havendo prova oral ou defesa de memorial, esta será realizada em sessão pública e gravada para efeito de registro e avaliação.</w:t>
      </w:r>
    </w:p>
    <w:p w:rsidR="00000000" w:rsidDel="00000000" w:rsidP="00000000" w:rsidRDefault="00000000" w:rsidRPr="00000000" w14:paraId="00000008">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ind w:left="6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Declara, ainda, estar ciente que não será fornecida cópia da gravação e que, fica reservada à UFMG a prerrogativa de desfazer-se da gravação, após o período determinado em lei para tal. </w:t>
      </w:r>
    </w:p>
    <w:p w:rsidR="00000000" w:rsidDel="00000000" w:rsidP="00000000" w:rsidRDefault="00000000" w:rsidRPr="00000000" w14:paraId="0000000A">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ind w:left="6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Termo assegura que as imagens e gravações não serão divulgadas a terceiros sem a autorização do candidato, exceto, para os fins relacionados ao concurso público).</w:t>
      </w:r>
    </w:p>
    <w:p w:rsidR="00000000" w:rsidDel="00000000" w:rsidP="00000000" w:rsidRDefault="00000000" w:rsidRPr="00000000" w14:paraId="0000000C">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ind w:left="6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Belo Horizonte,         de               de 2021.</w:t>
      </w:r>
    </w:p>
    <w:p w:rsidR="00000000" w:rsidDel="00000000" w:rsidP="00000000" w:rsidRDefault="00000000" w:rsidRPr="00000000" w14:paraId="00000011">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ind w:left="65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w:t>
      </w:r>
    </w:p>
    <w:p w:rsidR="00000000" w:rsidDel="00000000" w:rsidP="00000000" w:rsidRDefault="00000000" w:rsidRPr="00000000" w14:paraId="00000018">
      <w:pPr>
        <w:widowControl w:val="0"/>
        <w:spacing w:after="0" w:line="240" w:lineRule="auto"/>
        <w:ind w:left="65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 do(a) candidato(a)</w:t>
      </w:r>
    </w:p>
    <w:p w:rsidR="00000000" w:rsidDel="00000000" w:rsidP="00000000" w:rsidRDefault="00000000" w:rsidRPr="00000000" w14:paraId="00000019">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widowControl w:val="0"/>
        <w:spacing w:after="0" w:line="240" w:lineRule="auto"/>
        <w:ind w:left="65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widowControl w:val="0"/>
        <w:spacing w:after="0" w:before="7" w:line="360" w:lineRule="auto"/>
        <w:rPr>
          <w:rFonts w:ascii="Arial" w:cs="Arial" w:eastAsia="Arial" w:hAnsi="Arial"/>
          <w:sz w:val="11"/>
          <w:szCs w:val="1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-29822</wp:posOffset>
            </wp:positionH>
            <wp:positionV relativeFrom="paragraph">
              <wp:posOffset>109530</wp:posOffset>
            </wp:positionV>
            <wp:extent cx="6701005" cy="368808"/>
            <wp:effectExtent b="0" l="0" r="0" t="0"/>
            <wp:wrapTopAndBottom distB="0" distT="0"/>
            <wp:docPr id="2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701005" cy="368808"/>
                    </a:xfrm>
                    <a:prstGeom prst="rect"/>
                    <a:ln/>
                  </pic:spPr>
                </pic:pic>
              </a:graphicData>
            </a:graphic>
          </wp:anchor>
        </w:drawing>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comentrio">
    <w:name w:val="annotation reference"/>
    <w:basedOn w:val="Fontepargpadro"/>
    <w:uiPriority w:val="99"/>
    <w:semiHidden w:val="1"/>
    <w:unhideWhenUsed w:val="1"/>
    <w:rsid w:val="00C179AE"/>
    <w:rPr>
      <w:sz w:val="16"/>
      <w:szCs w:val="16"/>
    </w:rPr>
  </w:style>
  <w:style w:type="paragraph" w:styleId="Textodecomentrio">
    <w:name w:val="annotation text"/>
    <w:basedOn w:val="Normal"/>
    <w:link w:val="TextodecomentrioChar"/>
    <w:uiPriority w:val="99"/>
    <w:semiHidden w:val="1"/>
    <w:unhideWhenUsed w:val="1"/>
    <w:rsid w:val="00C179AE"/>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C179AE"/>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C179AE"/>
    <w:rPr>
      <w:b w:val="1"/>
      <w:bCs w:val="1"/>
    </w:rPr>
  </w:style>
  <w:style w:type="character" w:styleId="AssuntodocomentrioChar" w:customStyle="1">
    <w:name w:val="Assunto do comentário Char"/>
    <w:basedOn w:val="TextodecomentrioChar"/>
    <w:link w:val="Assuntodocomentrio"/>
    <w:uiPriority w:val="99"/>
    <w:semiHidden w:val="1"/>
    <w:rsid w:val="00C179A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H+diGHnkLLz1F6MugXHpx+3IQ==">AMUW2mUWPqOMEH0owoFmKNnzX5zRsRjbXUdesKgIGlmNwqnIZx5CuT8y12HFQM9KABYphZf0Jhvms9FnCxxZOcqdQ/4m1Fdq/qv0jIjsuRaxl24YeB/Olf0=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2021-08-30T12:01:00Z</dcterms:created>
  <dc:creator>Carolina Nemesio</dc:creator>
</cp:coreProperties>
</file>