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Professores junto à Egrégia Congregação da FAO,         exceto a  Classe de Professores Titulares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Aos 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quatro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fevereiro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04 (quatro) vagas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professores titulares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A eleição se realizará no dia 09 de março de 2021, das 08:00 às 17:00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02 de fevereiro 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22/02/2021.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Allyson Nogueira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Faculdade de Odontologia - UFMG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ZeV5yB8brJNC4mVlLSuepAeH0w==">AMUW2mU8HmdDh8nnd3e4faiGAAniC2aVtr2I1XC5goQnVnxXLeK95J0UoFgRCxB/IfgrKJT5nLu1mjVQ5IqtLZB9fN6CjfbjpQoX/qG/R2E2pwqP4uLSbfI=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