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252"/>
        </w:tabs>
        <w:spacing w:after="0" w:line="240" w:lineRule="auto"/>
        <w:rPr>
          <w:vertAlign w:val="baseline"/>
        </w:rPr>
      </w:pPr>
      <w:bookmarkStart w:colFirst="0" w:colLast="0" w:name="_heading=h.vea055z7pobf" w:id="0"/>
      <w:bookmarkEnd w:id="0"/>
      <w:r w:rsidDel="00000000" w:rsidR="00000000" w:rsidRPr="00000000">
        <w:rPr>
          <w:vertAlign w:val="baseline"/>
          <w:rtl w:val="0"/>
        </w:rPr>
        <w:t xml:space="preserve">           </w:t>
      </w:r>
      <w:r w:rsidDel="00000000" w:rsidR="00000000" w:rsidRPr="00000000">
        <w:rPr>
          <w:sz w:val="20"/>
          <w:szCs w:val="20"/>
          <w:vertAlign w:val="baseline"/>
          <w:rtl w:val="0"/>
        </w:rPr>
        <w:t xml:space="preserve">UNIVERSIDADE FEDERAL DE MINAS GERAIS</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60938</wp:posOffset>
                </wp:positionH>
                <wp:positionV relativeFrom="paragraph">
                  <wp:posOffset>-261617</wp:posOffset>
                </wp:positionV>
                <wp:extent cx="0" cy="742950"/>
                <wp:effectExtent b="0" l="0" r="0" t="0"/>
                <wp:wrapNone/>
                <wp:docPr id="3" name=""/>
                <a:graphic>
                  <a:graphicData uri="http://schemas.microsoft.com/office/word/2010/wordprocessingShape">
                    <wps:wsp>
                      <wps:cNvCnPr/>
                      <wps:spPr>
                        <a:xfrm>
                          <a:off x="5346000" y="3408525"/>
                          <a:ext cx="0" cy="742950"/>
                        </a:xfrm>
                        <a:prstGeom prst="straightConnector1">
                          <a:avLst/>
                        </a:prstGeom>
                        <a:noFill/>
                        <a:ln cap="flat" cmpd="sng" w="19075">
                          <a:solidFill>
                            <a:srgbClr val="00000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60938</wp:posOffset>
                </wp:positionH>
                <wp:positionV relativeFrom="paragraph">
                  <wp:posOffset>-261617</wp:posOffset>
                </wp:positionV>
                <wp:extent cx="0" cy="742950"/>
                <wp:effectExtent b="0" l="0" r="0" t="0"/>
                <wp:wrapNone/>
                <wp:docPr id="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742950"/>
                        </a:xfrm>
                        <a:prstGeom prst="rect"/>
                        <a:ln/>
                      </pic:spPr>
                    </pic:pic>
                  </a:graphicData>
                </a:graphic>
              </wp:anchor>
            </w:drawing>
          </mc:Fallback>
        </mc:AlternateContent>
      </w:r>
      <w:r w:rsidDel="00000000" w:rsidR="00000000" w:rsidRPr="00000000">
        <w:drawing>
          <wp:anchor allowOverlap="1" behindDoc="0" distB="0" distT="0" distL="114935" distR="114935" hidden="0" layoutInCell="1" locked="0" relativeHeight="0" simplePos="0">
            <wp:simplePos x="0" y="0"/>
            <wp:positionH relativeFrom="column">
              <wp:posOffset>40007</wp:posOffset>
            </wp:positionH>
            <wp:positionV relativeFrom="paragraph">
              <wp:posOffset>-72388</wp:posOffset>
            </wp:positionV>
            <wp:extent cx="1223645" cy="429260"/>
            <wp:effectExtent b="0" l="0" r="0" t="0"/>
            <wp:wrapSquare wrapText="bothSides" distB="0" distT="0" distL="114935" distR="114935"/>
            <wp:docPr id="4"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223645" cy="429260"/>
                    </a:xfrm>
                    <a:prstGeom prst="rect"/>
                    <a:ln/>
                  </pic:spPr>
                </pic:pic>
              </a:graphicData>
            </a:graphic>
          </wp:anchor>
        </w:drawing>
      </w:r>
    </w:p>
    <w:p w:rsidR="00000000" w:rsidDel="00000000" w:rsidP="00000000" w:rsidRDefault="00000000" w:rsidRPr="00000000" w14:paraId="00000002">
      <w:pPr>
        <w:tabs>
          <w:tab w:val="center" w:leader="none" w:pos="4252"/>
        </w:tabs>
        <w:spacing w:after="0" w:line="240" w:lineRule="auto"/>
        <w:rPr>
          <w:b w:val="0"/>
          <w:bCs w:val="0"/>
          <w:sz w:val="20"/>
          <w:szCs w:val="20"/>
          <w:vertAlign w:val="baseline"/>
        </w:rPr>
      </w:pPr>
      <w:r w:rsidDel="00000000" w:rsidR="00000000" w:rsidRPr="00000000">
        <w:rPr>
          <w:vertAlign w:val="baseline"/>
          <w:rtl w:val="0"/>
        </w:rPr>
        <w:t xml:space="preserve">           </w:t>
      </w:r>
      <w:r w:rsidDel="00000000" w:rsidR="00000000" w:rsidRPr="00000000">
        <w:rPr>
          <w:b w:val="1"/>
          <w:bCs w:val="1"/>
          <w:sz w:val="20"/>
          <w:szCs w:val="20"/>
          <w:vertAlign w:val="baseline"/>
          <w:rtl w:val="0"/>
        </w:rPr>
        <w:t xml:space="preserve">PRÓ-REITORIA DE EXTENSÃO </w:t>
      </w:r>
      <w:r w:rsidDel="00000000" w:rsidR="00000000" w:rsidRPr="00000000">
        <w:rPr>
          <w:rtl w:val="0"/>
        </w:rPr>
      </w:r>
    </w:p>
    <w:p w:rsidR="00000000" w:rsidDel="00000000" w:rsidP="00000000" w:rsidRDefault="00000000" w:rsidRPr="00000000" w14:paraId="00000003">
      <w:pPr>
        <w:spacing w:after="0" w:lineRule="auto"/>
        <w:rPr>
          <w:b w:val="0"/>
          <w:bCs w:val="0"/>
          <w:vertAlign w:val="baseline"/>
        </w:rPr>
      </w:pPr>
      <w:r w:rsidDel="00000000" w:rsidR="00000000" w:rsidRPr="00000000">
        <w:rPr>
          <w:b w:val="1"/>
          <w:bCs w:val="1"/>
          <w:vertAlign w:val="baseline"/>
          <w:rtl w:val="0"/>
        </w:rPr>
        <w:t xml:space="preserve">           Centro de Extensão da Faculdade de Odontologia</w:t>
      </w:r>
      <w:r w:rsidDel="00000000" w:rsidR="00000000" w:rsidRPr="00000000">
        <w:rPr>
          <w:rtl w:val="0"/>
        </w:rPr>
      </w:r>
    </w:p>
    <w:p w:rsidR="00000000" w:rsidDel="00000000" w:rsidP="00000000" w:rsidRDefault="00000000" w:rsidRPr="00000000" w14:paraId="00000004">
      <w:pPr>
        <w:spacing w:after="0" w:lineRule="auto"/>
        <w:ind w:left="708" w:firstLine="708"/>
        <w:rPr>
          <w:vertAlign w:val="baseline"/>
        </w:rPr>
      </w:pPr>
      <w:r w:rsidDel="00000000" w:rsidR="00000000" w:rsidRPr="00000000">
        <w:rPr>
          <w:rtl w:val="0"/>
        </w:rPr>
      </w:r>
    </w:p>
    <w:p w:rsidR="00000000" w:rsidDel="00000000" w:rsidP="00000000" w:rsidRDefault="00000000" w:rsidRPr="00000000" w14:paraId="00000005">
      <w:pPr>
        <w:spacing w:after="0" w:lineRule="auto"/>
        <w:ind w:left="708" w:firstLine="708"/>
        <w:rPr>
          <w:vertAlign w:val="baseline"/>
        </w:rPr>
      </w:pPr>
      <w:r w:rsidDel="00000000" w:rsidR="00000000" w:rsidRPr="00000000">
        <w:rPr>
          <w:rtl w:val="0"/>
        </w:rPr>
      </w:r>
    </w:p>
    <w:p w:rsidR="00000000" w:rsidDel="00000000" w:rsidP="00000000" w:rsidRDefault="00000000" w:rsidRPr="00000000" w14:paraId="00000006">
      <w:pPr>
        <w:spacing w:after="120" w:line="240" w:lineRule="auto"/>
        <w:jc w:val="center"/>
        <w:rPr>
          <w:b w:val="1"/>
          <w:bCs w:val="1"/>
          <w:sz w:val="28"/>
          <w:szCs w:val="28"/>
          <w:vertAlign w:val="baseline"/>
        </w:rPr>
      </w:pPr>
      <w:r w:rsidDel="00000000" w:rsidR="00000000" w:rsidRPr="00000000">
        <w:rPr>
          <w:b w:val="1"/>
          <w:bCs w:val="1"/>
          <w:sz w:val="28"/>
          <w:szCs w:val="28"/>
          <w:vertAlign w:val="baseline"/>
          <w:rtl w:val="0"/>
        </w:rPr>
        <w:t xml:space="preserve">EDITAL PARA SELEÇÃO DE ESTUDANTES</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pacing w:after="0" w:line="240" w:lineRule="auto"/>
        <w:ind w:left="720" w:hanging="360"/>
        <w:rPr>
          <w:sz w:val="20"/>
          <w:szCs w:val="20"/>
          <w:highlight w:val="yellow"/>
          <w:vertAlign w:val="baseline"/>
        </w:rPr>
      </w:pPr>
      <w:r w:rsidDel="00000000" w:rsidR="00000000" w:rsidRPr="00000000">
        <w:rPr>
          <w:sz w:val="20"/>
          <w:szCs w:val="20"/>
          <w:highlight w:val="yellow"/>
          <w:vertAlign w:val="baseline"/>
          <w:rtl w:val="0"/>
        </w:rPr>
        <w:t xml:space="preserve">Os textos marcados em amarelo são orientações e devem ser apagados após o preenchimento.</w:t>
      </w:r>
    </w:p>
    <w:p w:rsidR="00000000" w:rsidDel="00000000" w:rsidP="00000000" w:rsidRDefault="00000000" w:rsidRPr="00000000" w14:paraId="00000008">
      <w:pPr>
        <w:spacing w:after="120" w:line="240" w:lineRule="auto"/>
        <w:jc w:val="center"/>
        <w:rPr>
          <w:sz w:val="20"/>
          <w:szCs w:val="20"/>
          <w:vertAlign w:val="baseline"/>
        </w:rPr>
      </w:pPr>
      <w:r w:rsidDel="00000000" w:rsidR="00000000" w:rsidRPr="00000000">
        <w:rPr>
          <w:rtl w:val="0"/>
        </w:rPr>
      </w:r>
    </w:p>
    <w:p w:rsidR="00000000" w:rsidDel="00000000" w:rsidP="00000000" w:rsidRDefault="00000000" w:rsidRPr="00000000" w14:paraId="00000009">
      <w:pPr>
        <w:spacing w:after="120" w:line="240" w:lineRule="auto"/>
        <w:ind w:left="27" w:right="1319" w:firstLine="0"/>
        <w:rPr>
          <w:sz w:val="24"/>
          <w:szCs w:val="24"/>
          <w:shd w:fill="d3d3d3" w:val="clear"/>
          <w:vertAlign w:val="baseline"/>
        </w:rPr>
      </w:pPr>
      <w:r w:rsidDel="00000000" w:rsidR="00000000" w:rsidRPr="00000000">
        <w:rPr>
          <w:sz w:val="24"/>
          <w:szCs w:val="24"/>
          <w:vertAlign w:val="baseline"/>
          <w:rtl w:val="0"/>
        </w:rPr>
        <w:t xml:space="preserve">ATIVIDADE:</w:t>
      </w:r>
      <w:r w:rsidDel="00000000" w:rsidR="00000000" w:rsidRPr="00000000">
        <w:rPr>
          <w:rtl w:val="0"/>
        </w:rPr>
      </w:r>
    </w:p>
    <w:p w:rsidR="00000000" w:rsidDel="00000000" w:rsidP="00000000" w:rsidRDefault="00000000" w:rsidRPr="00000000" w14:paraId="0000000A">
      <w:pPr>
        <w:spacing w:after="120" w:line="240" w:lineRule="auto"/>
        <w:ind w:left="27" w:right="1319" w:firstLine="0"/>
        <w:rPr>
          <w:sz w:val="24"/>
          <w:szCs w:val="24"/>
          <w:shd w:fill="d3d3d3" w:val="clear"/>
          <w:vertAlign w:val="baseline"/>
        </w:rPr>
      </w:pPr>
      <w:r w:rsidDel="00000000" w:rsidR="00000000" w:rsidRPr="00000000">
        <w:rPr>
          <w:sz w:val="24"/>
          <w:szCs w:val="24"/>
          <w:vertAlign w:val="baseline"/>
          <w:rtl w:val="0"/>
        </w:rPr>
        <w:t xml:space="preserve">SIEX:</w:t>
      </w:r>
      <w:r w:rsidDel="00000000" w:rsidR="00000000" w:rsidRPr="00000000">
        <w:rPr>
          <w:sz w:val="24"/>
          <w:szCs w:val="24"/>
          <w:shd w:fill="d3d3d3" w:val="clear"/>
          <w:vertAlign w:val="baseline"/>
          <w:rtl w:val="0"/>
        </w:rPr>
        <w:t xml:space="preserve"> </w:t>
      </w:r>
    </w:p>
    <w:p w:rsidR="00000000" w:rsidDel="00000000" w:rsidP="00000000" w:rsidRDefault="00000000" w:rsidRPr="00000000" w14:paraId="0000000B">
      <w:pPr>
        <w:spacing w:after="120" w:line="240" w:lineRule="auto"/>
        <w:ind w:left="27" w:right="1319" w:firstLine="0"/>
        <w:rPr>
          <w:sz w:val="24"/>
          <w:szCs w:val="24"/>
          <w:shd w:fill="d3d3d3" w:val="clear"/>
          <w:vertAlign w:val="baseline"/>
        </w:rPr>
      </w:pPr>
      <w:r w:rsidDel="00000000" w:rsidR="00000000" w:rsidRPr="00000000">
        <w:rPr>
          <w:sz w:val="24"/>
          <w:szCs w:val="24"/>
          <w:vertAlign w:val="baseline"/>
          <w:rtl w:val="0"/>
        </w:rPr>
        <w:t xml:space="preserve">COORDENADOR: </w:t>
      </w:r>
      <w:r w:rsidDel="00000000" w:rsidR="00000000" w:rsidRPr="00000000">
        <w:rPr>
          <w:rtl w:val="0"/>
        </w:rPr>
      </w:r>
    </w:p>
    <w:p w:rsidR="00000000" w:rsidDel="00000000" w:rsidP="00000000" w:rsidRDefault="00000000" w:rsidRPr="00000000" w14:paraId="0000000C">
      <w:pPr>
        <w:spacing w:after="120" w:line="240" w:lineRule="auto"/>
        <w:ind w:left="27" w:right="1319" w:firstLine="0"/>
        <w:rPr>
          <w:sz w:val="24"/>
          <w:szCs w:val="24"/>
          <w:shd w:fill="d3d3d3" w:val="clear"/>
          <w:vertAlign w:val="baseline"/>
        </w:rPr>
      </w:pPr>
      <w:r w:rsidDel="00000000" w:rsidR="00000000" w:rsidRPr="00000000">
        <w:rPr>
          <w:sz w:val="24"/>
          <w:szCs w:val="24"/>
          <w:vertAlign w:val="baseline"/>
          <w:rtl w:val="0"/>
        </w:rPr>
        <w:t xml:space="preserve">DEPARTAMENTO: </w:t>
      </w:r>
      <w:r w:rsidDel="00000000" w:rsidR="00000000" w:rsidRPr="00000000">
        <w:rPr>
          <w:rtl w:val="0"/>
        </w:rPr>
      </w:r>
    </w:p>
    <w:p w:rsidR="00000000" w:rsidDel="00000000" w:rsidP="00000000" w:rsidRDefault="00000000" w:rsidRPr="00000000" w14:paraId="0000000D">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240" w:line="240" w:lineRule="auto"/>
        <w:ind w:left="292" w:right="0" w:hanging="307"/>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DAS INSCRIÇÕES</w:t>
      </w:r>
    </w:p>
    <w:p w:rsidR="00000000" w:rsidDel="00000000" w:rsidP="00000000" w:rsidRDefault="00000000" w:rsidRPr="00000000" w14:paraId="0000000E">
      <w:pPr>
        <w:spacing w:after="120" w:line="240" w:lineRule="auto"/>
        <w:jc w:val="both"/>
        <w:rPr>
          <w:sz w:val="24"/>
          <w:szCs w:val="24"/>
          <w:highlight w:val="white"/>
          <w:vertAlign w:val="baseline"/>
        </w:rPr>
      </w:pPr>
      <w:r w:rsidDel="00000000" w:rsidR="00000000" w:rsidRPr="00000000">
        <w:rPr>
          <w:sz w:val="24"/>
          <w:szCs w:val="24"/>
          <w:highlight w:val="white"/>
          <w:vertAlign w:val="baseline"/>
          <w:rtl w:val="0"/>
        </w:rPr>
        <w:t xml:space="preserve">1.1. As inscrições deverão ser realizadas no período de dd/mm/aaaa a dd/mm/aaaa, por meio do link xxxxxxxx </w:t>
      </w:r>
      <w:r w:rsidDel="00000000" w:rsidR="00000000" w:rsidRPr="00000000">
        <w:rPr>
          <w:b w:val="1"/>
          <w:bCs w:val="1"/>
          <w:sz w:val="24"/>
          <w:szCs w:val="24"/>
          <w:highlight w:val="white"/>
          <w:vertAlign w:val="baseline"/>
          <w:rtl w:val="0"/>
        </w:rPr>
        <w:t xml:space="preserve">ou</w:t>
      </w:r>
      <w:r w:rsidDel="00000000" w:rsidR="00000000" w:rsidRPr="00000000">
        <w:rPr>
          <w:sz w:val="24"/>
          <w:szCs w:val="24"/>
          <w:highlight w:val="white"/>
          <w:vertAlign w:val="baseline"/>
          <w:rtl w:val="0"/>
        </w:rPr>
        <w:t xml:space="preserve"> do e-mail xxxxxxxxxxxxxxxxxx</w:t>
      </w:r>
    </w:p>
    <w:p w:rsidR="00000000" w:rsidDel="00000000" w:rsidP="00000000" w:rsidRDefault="00000000" w:rsidRPr="00000000" w14:paraId="0000000F">
      <w:pPr>
        <w:spacing w:after="120" w:lineRule="auto"/>
        <w:ind w:left="-20" w:firstLine="0"/>
        <w:jc w:val="both"/>
        <w:rPr>
          <w:sz w:val="18"/>
          <w:szCs w:val="18"/>
          <w:highlight w:val="yellow"/>
          <w:vertAlign w:val="baseline"/>
        </w:rPr>
      </w:pPr>
      <w:r w:rsidDel="00000000" w:rsidR="00000000" w:rsidRPr="00000000">
        <w:rPr>
          <w:sz w:val="18"/>
          <w:szCs w:val="18"/>
          <w:highlight w:val="yellow"/>
          <w:vertAlign w:val="baseline"/>
          <w:rtl w:val="0"/>
        </w:rPr>
        <w:t xml:space="preserve">Orientação: inserir data completa com dia, mês e ano. Recomenda-se criar e-mail específico do projeto ou informar o e-mail do coordenador do projeto para recebimento dos documentos de inscrição. No caso de link para envio de documentos, será criado pelo coordenador do projeto. </w:t>
      </w:r>
    </w:p>
    <w:p w:rsidR="00000000" w:rsidDel="00000000" w:rsidP="00000000" w:rsidRDefault="00000000" w:rsidRPr="00000000" w14:paraId="00000010">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240" w:line="240" w:lineRule="auto"/>
        <w:ind w:left="292" w:right="0" w:hanging="307"/>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DAS VAGAS</w:t>
      </w:r>
    </w:p>
    <w:tbl>
      <w:tblPr>
        <w:tblStyle w:val="Table1"/>
        <w:tblW w:w="96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2"/>
        <w:gridCol w:w="2012"/>
        <w:gridCol w:w="2407"/>
        <w:gridCol w:w="2407"/>
        <w:tblGridChange w:id="0">
          <w:tblGrid>
            <w:gridCol w:w="2802"/>
            <w:gridCol w:w="2012"/>
            <w:gridCol w:w="2407"/>
            <w:gridCol w:w="2407"/>
          </w:tblGrid>
        </w:tblGridChange>
      </w:tblGrid>
      <w:tr>
        <w:trPr>
          <w:cantSplit w:val="0"/>
          <w:tblHeader w:val="0"/>
        </w:trPr>
        <w:tc>
          <w:tcPr>
            <w:vAlign w:val="center"/>
          </w:tcPr>
          <w:p w:rsidR="00000000" w:rsidDel="00000000" w:rsidP="00000000" w:rsidRDefault="00000000" w:rsidRPr="00000000" w14:paraId="00000011">
            <w:pPr>
              <w:spacing w:after="120" w:line="240" w:lineRule="auto"/>
              <w:jc w:val="center"/>
              <w:rPr>
                <w:b w:val="0"/>
                <w:bCs w:val="0"/>
                <w:sz w:val="20"/>
                <w:szCs w:val="20"/>
                <w:vertAlign w:val="baseline"/>
              </w:rPr>
            </w:pPr>
            <w:r w:rsidDel="00000000" w:rsidR="00000000" w:rsidRPr="00000000">
              <w:rPr>
                <w:b w:val="1"/>
                <w:bCs w:val="1"/>
                <w:sz w:val="20"/>
                <w:szCs w:val="20"/>
                <w:vertAlign w:val="baseline"/>
                <w:rtl w:val="0"/>
              </w:rPr>
              <w:t xml:space="preserve">MODALIDADE DA VAGA</w:t>
            </w:r>
            <w:r w:rsidDel="00000000" w:rsidR="00000000" w:rsidRPr="00000000">
              <w:rPr>
                <w:rtl w:val="0"/>
              </w:rPr>
            </w:r>
          </w:p>
        </w:tc>
        <w:tc>
          <w:tcPr>
            <w:vAlign w:val="center"/>
          </w:tcPr>
          <w:p w:rsidR="00000000" w:rsidDel="00000000" w:rsidP="00000000" w:rsidRDefault="00000000" w:rsidRPr="00000000" w14:paraId="00000012">
            <w:pPr>
              <w:spacing w:after="120" w:line="240" w:lineRule="auto"/>
              <w:jc w:val="center"/>
              <w:rPr>
                <w:b w:val="0"/>
                <w:bCs w:val="0"/>
                <w:sz w:val="20"/>
                <w:szCs w:val="20"/>
                <w:vertAlign w:val="baseline"/>
              </w:rPr>
            </w:pPr>
            <w:r w:rsidDel="00000000" w:rsidR="00000000" w:rsidRPr="00000000">
              <w:rPr>
                <w:b w:val="1"/>
                <w:bCs w:val="1"/>
                <w:sz w:val="20"/>
                <w:szCs w:val="20"/>
                <w:vertAlign w:val="baseline"/>
                <w:rtl w:val="0"/>
              </w:rPr>
              <w:t xml:space="preserve">QUANTIDADE DE VAGAS</w:t>
            </w:r>
            <w:r w:rsidDel="00000000" w:rsidR="00000000" w:rsidRPr="00000000">
              <w:rPr>
                <w:rtl w:val="0"/>
              </w:rPr>
            </w:r>
          </w:p>
        </w:tc>
        <w:tc>
          <w:tcPr>
            <w:vAlign w:val="center"/>
          </w:tcPr>
          <w:p w:rsidR="00000000" w:rsidDel="00000000" w:rsidP="00000000" w:rsidRDefault="00000000" w:rsidRPr="00000000" w14:paraId="00000013">
            <w:pPr>
              <w:spacing w:after="120" w:line="240" w:lineRule="auto"/>
              <w:jc w:val="center"/>
              <w:rPr>
                <w:b w:val="0"/>
                <w:bCs w:val="0"/>
                <w:sz w:val="20"/>
                <w:szCs w:val="20"/>
                <w:vertAlign w:val="baseline"/>
              </w:rPr>
            </w:pPr>
            <w:r w:rsidDel="00000000" w:rsidR="00000000" w:rsidRPr="00000000">
              <w:rPr>
                <w:b w:val="1"/>
                <w:bCs w:val="1"/>
                <w:sz w:val="20"/>
                <w:szCs w:val="20"/>
                <w:vertAlign w:val="baseline"/>
                <w:rtl w:val="0"/>
              </w:rPr>
              <w:t xml:space="preserve">VALOR</w:t>
            </w:r>
            <w:r w:rsidDel="00000000" w:rsidR="00000000" w:rsidRPr="00000000">
              <w:rPr>
                <w:rtl w:val="0"/>
              </w:rPr>
            </w:r>
          </w:p>
        </w:tc>
        <w:tc>
          <w:tcPr>
            <w:vAlign w:val="center"/>
          </w:tcPr>
          <w:p w:rsidR="00000000" w:rsidDel="00000000" w:rsidP="00000000" w:rsidRDefault="00000000" w:rsidRPr="00000000" w14:paraId="00000014">
            <w:pPr>
              <w:spacing w:after="120" w:line="240" w:lineRule="auto"/>
              <w:jc w:val="center"/>
              <w:rPr>
                <w:b w:val="0"/>
                <w:bCs w:val="0"/>
                <w:sz w:val="20"/>
                <w:szCs w:val="20"/>
                <w:vertAlign w:val="baseline"/>
              </w:rPr>
            </w:pPr>
            <w:r w:rsidDel="00000000" w:rsidR="00000000" w:rsidRPr="00000000">
              <w:rPr>
                <w:b w:val="1"/>
                <w:bCs w:val="1"/>
                <w:sz w:val="20"/>
                <w:szCs w:val="20"/>
                <w:vertAlign w:val="baseline"/>
                <w:rtl w:val="0"/>
              </w:rPr>
              <w:t xml:space="preserve">DEDICAÇÃO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5">
            <w:pPr>
              <w:spacing w:after="120" w:line="240" w:lineRule="auto"/>
              <w:jc w:val="center"/>
              <w:rPr>
                <w:sz w:val="20"/>
                <w:szCs w:val="20"/>
                <w:vertAlign w:val="baseline"/>
              </w:rPr>
            </w:pPr>
            <w:r w:rsidDel="00000000" w:rsidR="00000000" w:rsidRPr="00000000">
              <w:rPr>
                <w:sz w:val="20"/>
                <w:szCs w:val="20"/>
                <w:vertAlign w:val="baseline"/>
                <w:rtl w:val="0"/>
              </w:rPr>
              <w:t xml:space="preserve">Bolsa PBEXT</w:t>
            </w:r>
          </w:p>
        </w:tc>
        <w:tc>
          <w:tcPr>
            <w:vAlign w:val="center"/>
          </w:tcPr>
          <w:p w:rsidR="00000000" w:rsidDel="00000000" w:rsidP="00000000" w:rsidRDefault="00000000" w:rsidRPr="00000000" w14:paraId="00000016">
            <w:pPr>
              <w:spacing w:after="120" w:line="240" w:lineRule="auto"/>
              <w:jc w:val="center"/>
              <w:rPr>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17">
            <w:pPr>
              <w:spacing w:after="120" w:line="240" w:lineRule="auto"/>
              <w:jc w:val="center"/>
              <w:rPr>
                <w:sz w:val="20"/>
                <w:szCs w:val="20"/>
                <w:vertAlign w:val="baseline"/>
              </w:rPr>
            </w:pPr>
            <w:r w:rsidDel="00000000" w:rsidR="00000000" w:rsidRPr="00000000">
              <w:rPr>
                <w:sz w:val="20"/>
                <w:szCs w:val="20"/>
                <w:vertAlign w:val="baseline"/>
                <w:rtl w:val="0"/>
              </w:rPr>
              <w:t xml:space="preserve">R$700,00</w:t>
            </w:r>
          </w:p>
        </w:tc>
        <w:tc>
          <w:tcPr>
            <w:vAlign w:val="center"/>
          </w:tcPr>
          <w:p w:rsidR="00000000" w:rsidDel="00000000" w:rsidP="00000000" w:rsidRDefault="00000000" w:rsidRPr="00000000" w14:paraId="00000018">
            <w:pPr>
              <w:spacing w:after="120" w:line="240" w:lineRule="auto"/>
              <w:jc w:val="center"/>
              <w:rPr>
                <w:sz w:val="20"/>
                <w:szCs w:val="20"/>
                <w:vertAlign w:val="baseline"/>
              </w:rPr>
            </w:pPr>
            <w:r w:rsidDel="00000000" w:rsidR="00000000" w:rsidRPr="00000000">
              <w:rPr>
                <w:sz w:val="20"/>
                <w:szCs w:val="20"/>
                <w:vertAlign w:val="baseline"/>
                <w:rtl w:val="0"/>
              </w:rPr>
              <w:t xml:space="preserve">20h semanais</w:t>
            </w:r>
          </w:p>
        </w:tc>
      </w:tr>
      <w:tr>
        <w:trPr>
          <w:cantSplit w:val="0"/>
          <w:tblHeader w:val="0"/>
        </w:trPr>
        <w:tc>
          <w:tcPr>
            <w:vAlign w:val="center"/>
          </w:tcPr>
          <w:p w:rsidR="00000000" w:rsidDel="00000000" w:rsidP="00000000" w:rsidRDefault="00000000" w:rsidRPr="00000000" w14:paraId="00000019">
            <w:pPr>
              <w:spacing w:after="120" w:line="240" w:lineRule="auto"/>
              <w:jc w:val="center"/>
              <w:rPr>
                <w:sz w:val="20"/>
                <w:szCs w:val="20"/>
                <w:vertAlign w:val="baseline"/>
              </w:rPr>
            </w:pPr>
            <w:r w:rsidDel="00000000" w:rsidR="00000000" w:rsidRPr="00000000">
              <w:rPr>
                <w:sz w:val="20"/>
                <w:szCs w:val="20"/>
                <w:vertAlign w:val="baseline"/>
                <w:rtl w:val="0"/>
              </w:rPr>
              <w:t xml:space="preserve">Bolsa PBEXT Ação Afirmativa</w:t>
            </w:r>
          </w:p>
        </w:tc>
        <w:tc>
          <w:tcPr>
            <w:vAlign w:val="center"/>
          </w:tcPr>
          <w:p w:rsidR="00000000" w:rsidDel="00000000" w:rsidP="00000000" w:rsidRDefault="00000000" w:rsidRPr="00000000" w14:paraId="0000001A">
            <w:pPr>
              <w:spacing w:after="120" w:line="240" w:lineRule="auto"/>
              <w:jc w:val="center"/>
              <w:rPr>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1B">
            <w:pPr>
              <w:spacing w:after="120" w:line="240" w:lineRule="auto"/>
              <w:jc w:val="center"/>
              <w:rPr>
                <w:sz w:val="20"/>
                <w:szCs w:val="20"/>
                <w:vertAlign w:val="baseline"/>
              </w:rPr>
            </w:pPr>
            <w:r w:rsidDel="00000000" w:rsidR="00000000" w:rsidRPr="00000000">
              <w:rPr>
                <w:sz w:val="20"/>
                <w:szCs w:val="20"/>
                <w:vertAlign w:val="baseline"/>
                <w:rtl w:val="0"/>
              </w:rPr>
              <w:t xml:space="preserve">R$700,00</w:t>
            </w:r>
          </w:p>
        </w:tc>
        <w:tc>
          <w:tcPr>
            <w:vAlign w:val="center"/>
          </w:tcPr>
          <w:p w:rsidR="00000000" w:rsidDel="00000000" w:rsidP="00000000" w:rsidRDefault="00000000" w:rsidRPr="00000000" w14:paraId="0000001C">
            <w:pPr>
              <w:spacing w:after="120" w:line="240" w:lineRule="auto"/>
              <w:jc w:val="center"/>
              <w:rPr>
                <w:sz w:val="20"/>
                <w:szCs w:val="20"/>
                <w:vertAlign w:val="baseline"/>
              </w:rPr>
            </w:pPr>
            <w:r w:rsidDel="00000000" w:rsidR="00000000" w:rsidRPr="00000000">
              <w:rPr>
                <w:sz w:val="20"/>
                <w:szCs w:val="20"/>
                <w:vertAlign w:val="baseline"/>
                <w:rtl w:val="0"/>
              </w:rPr>
              <w:t xml:space="preserve">20h semanais</w:t>
            </w:r>
          </w:p>
        </w:tc>
      </w:tr>
      <w:tr>
        <w:trPr>
          <w:cantSplit w:val="0"/>
          <w:tblHeader w:val="0"/>
        </w:trPr>
        <w:tc>
          <w:tcPr>
            <w:vAlign w:val="center"/>
          </w:tcPr>
          <w:p w:rsidR="00000000" w:rsidDel="00000000" w:rsidP="00000000" w:rsidRDefault="00000000" w:rsidRPr="00000000" w14:paraId="0000001D">
            <w:pPr>
              <w:spacing w:after="120" w:line="240" w:lineRule="auto"/>
              <w:jc w:val="center"/>
              <w:rPr>
                <w:sz w:val="20"/>
                <w:szCs w:val="20"/>
                <w:vertAlign w:val="baseline"/>
              </w:rPr>
            </w:pPr>
            <w:r w:rsidDel="00000000" w:rsidR="00000000" w:rsidRPr="00000000">
              <w:rPr>
                <w:sz w:val="20"/>
                <w:szCs w:val="20"/>
                <w:vertAlign w:val="baseline"/>
                <w:rtl w:val="0"/>
              </w:rPr>
              <w:t xml:space="preserve">Bolsa APEX</w:t>
            </w:r>
          </w:p>
        </w:tc>
        <w:tc>
          <w:tcPr>
            <w:vAlign w:val="center"/>
          </w:tcPr>
          <w:p w:rsidR="00000000" w:rsidDel="00000000" w:rsidP="00000000" w:rsidRDefault="00000000" w:rsidRPr="00000000" w14:paraId="0000001E">
            <w:pPr>
              <w:spacing w:after="120" w:line="240" w:lineRule="auto"/>
              <w:jc w:val="center"/>
              <w:rPr>
                <w:sz w:val="20"/>
                <w:szCs w:val="20"/>
                <w:highlight w:val="lightGray"/>
                <w:vertAlign w:val="baseline"/>
              </w:rPr>
            </w:pPr>
            <w:r w:rsidDel="00000000" w:rsidR="00000000" w:rsidRPr="00000000">
              <w:rPr>
                <w:rtl w:val="0"/>
              </w:rPr>
            </w:r>
          </w:p>
        </w:tc>
        <w:tc>
          <w:tcPr>
            <w:vAlign w:val="center"/>
          </w:tcPr>
          <w:p w:rsidR="00000000" w:rsidDel="00000000" w:rsidP="00000000" w:rsidRDefault="00000000" w:rsidRPr="00000000" w14:paraId="0000001F">
            <w:pPr>
              <w:spacing w:after="120" w:line="240" w:lineRule="auto"/>
              <w:jc w:val="center"/>
              <w:rPr>
                <w:sz w:val="20"/>
                <w:szCs w:val="20"/>
                <w:vertAlign w:val="baseline"/>
              </w:rPr>
            </w:pPr>
            <w:r w:rsidDel="00000000" w:rsidR="00000000" w:rsidRPr="00000000">
              <w:rPr>
                <w:sz w:val="20"/>
                <w:szCs w:val="20"/>
                <w:vertAlign w:val="baseline"/>
                <w:rtl w:val="0"/>
              </w:rPr>
              <w:t xml:space="preserve">R$700,00</w:t>
            </w:r>
          </w:p>
        </w:tc>
        <w:tc>
          <w:tcPr>
            <w:vAlign w:val="center"/>
          </w:tcPr>
          <w:p w:rsidR="00000000" w:rsidDel="00000000" w:rsidP="00000000" w:rsidRDefault="00000000" w:rsidRPr="00000000" w14:paraId="00000020">
            <w:pPr>
              <w:spacing w:after="120" w:line="240" w:lineRule="auto"/>
              <w:jc w:val="center"/>
              <w:rPr>
                <w:sz w:val="20"/>
                <w:szCs w:val="20"/>
                <w:vertAlign w:val="baseline"/>
              </w:rPr>
            </w:pPr>
            <w:r w:rsidDel="00000000" w:rsidR="00000000" w:rsidRPr="00000000">
              <w:rPr>
                <w:sz w:val="20"/>
                <w:szCs w:val="20"/>
                <w:vertAlign w:val="baseline"/>
                <w:rtl w:val="0"/>
              </w:rPr>
              <w:t xml:space="preserve">20h semanais</w:t>
            </w:r>
          </w:p>
        </w:tc>
      </w:tr>
      <w:tr>
        <w:trPr>
          <w:cantSplit w:val="0"/>
          <w:tblHeader w:val="0"/>
        </w:trPr>
        <w:tc>
          <w:tcPr>
            <w:vAlign w:val="center"/>
          </w:tcPr>
          <w:p w:rsidR="00000000" w:rsidDel="00000000" w:rsidP="00000000" w:rsidRDefault="00000000" w:rsidRPr="00000000" w14:paraId="00000021">
            <w:pPr>
              <w:spacing w:after="120" w:line="240" w:lineRule="auto"/>
              <w:jc w:val="center"/>
              <w:rPr>
                <w:sz w:val="20"/>
                <w:szCs w:val="20"/>
                <w:vertAlign w:val="baseline"/>
              </w:rPr>
            </w:pPr>
            <w:r w:rsidDel="00000000" w:rsidR="00000000" w:rsidRPr="00000000">
              <w:rPr>
                <w:sz w:val="20"/>
                <w:szCs w:val="20"/>
                <w:vertAlign w:val="baseline"/>
                <w:rtl w:val="0"/>
              </w:rPr>
              <w:t xml:space="preserve">Incentivo financeiro</w:t>
            </w:r>
          </w:p>
          <w:p w:rsidR="00000000" w:rsidDel="00000000" w:rsidP="00000000" w:rsidRDefault="00000000" w:rsidRPr="00000000" w14:paraId="00000022">
            <w:pPr>
              <w:spacing w:after="120" w:line="240" w:lineRule="auto"/>
              <w:jc w:val="center"/>
              <w:rPr>
                <w:sz w:val="20"/>
                <w:szCs w:val="20"/>
                <w:vertAlign w:val="baseline"/>
              </w:rPr>
            </w:pPr>
            <w:r w:rsidDel="00000000" w:rsidR="00000000" w:rsidRPr="00000000">
              <w:rPr>
                <w:sz w:val="20"/>
                <w:szCs w:val="20"/>
                <w:vertAlign w:val="baseline"/>
                <w:rtl w:val="0"/>
              </w:rPr>
              <w:t xml:space="preserve">FORMEX-PG</w:t>
            </w:r>
          </w:p>
        </w:tc>
        <w:tc>
          <w:tcPr>
            <w:vAlign w:val="center"/>
          </w:tcPr>
          <w:p w:rsidR="00000000" w:rsidDel="00000000" w:rsidP="00000000" w:rsidRDefault="00000000" w:rsidRPr="00000000" w14:paraId="00000023">
            <w:pPr>
              <w:spacing w:after="120" w:line="240" w:lineRule="auto"/>
              <w:jc w:val="center"/>
              <w:rPr>
                <w:sz w:val="20"/>
                <w:szCs w:val="20"/>
                <w:highlight w:val="lightGray"/>
                <w:vertAlign w:val="baseline"/>
              </w:rPr>
            </w:pPr>
            <w:r w:rsidDel="00000000" w:rsidR="00000000" w:rsidRPr="00000000">
              <w:rPr>
                <w:rtl w:val="0"/>
              </w:rPr>
            </w:r>
          </w:p>
        </w:tc>
        <w:tc>
          <w:tcPr>
            <w:vAlign w:val="center"/>
          </w:tcPr>
          <w:p w:rsidR="00000000" w:rsidDel="00000000" w:rsidP="00000000" w:rsidRDefault="00000000" w:rsidRPr="00000000" w14:paraId="00000024">
            <w:pPr>
              <w:spacing w:after="120" w:line="240" w:lineRule="auto"/>
              <w:jc w:val="center"/>
              <w:rPr>
                <w:sz w:val="20"/>
                <w:szCs w:val="20"/>
                <w:vertAlign w:val="baseline"/>
              </w:rPr>
            </w:pPr>
            <w:r w:rsidDel="00000000" w:rsidR="00000000" w:rsidRPr="00000000">
              <w:rPr>
                <w:sz w:val="20"/>
                <w:szCs w:val="20"/>
                <w:vertAlign w:val="baseline"/>
                <w:rtl w:val="0"/>
              </w:rPr>
              <w:t xml:space="preserve">R$550,00</w:t>
            </w:r>
          </w:p>
        </w:tc>
        <w:tc>
          <w:tcPr>
            <w:vAlign w:val="center"/>
          </w:tcPr>
          <w:p w:rsidR="00000000" w:rsidDel="00000000" w:rsidP="00000000" w:rsidRDefault="00000000" w:rsidRPr="00000000" w14:paraId="00000025">
            <w:pPr>
              <w:spacing w:after="120" w:line="240" w:lineRule="auto"/>
              <w:jc w:val="center"/>
              <w:rPr>
                <w:sz w:val="20"/>
                <w:szCs w:val="20"/>
                <w:vertAlign w:val="baseline"/>
              </w:rPr>
            </w:pPr>
            <w:r w:rsidDel="00000000" w:rsidR="00000000" w:rsidRPr="00000000">
              <w:rPr>
                <w:sz w:val="20"/>
                <w:szCs w:val="20"/>
                <w:vertAlign w:val="baseline"/>
                <w:rtl w:val="0"/>
              </w:rPr>
              <w:t xml:space="preserve">20h semanais</w:t>
            </w:r>
          </w:p>
        </w:tc>
      </w:tr>
      <w:tr>
        <w:trPr>
          <w:cantSplit w:val="0"/>
          <w:tblHeader w:val="0"/>
        </w:trPr>
        <w:tc>
          <w:tcPr>
            <w:vAlign w:val="center"/>
          </w:tcPr>
          <w:p w:rsidR="00000000" w:rsidDel="00000000" w:rsidP="00000000" w:rsidRDefault="00000000" w:rsidRPr="00000000" w14:paraId="00000026">
            <w:pPr>
              <w:spacing w:after="120" w:line="240" w:lineRule="auto"/>
              <w:jc w:val="center"/>
              <w:rPr>
                <w:sz w:val="20"/>
                <w:szCs w:val="20"/>
                <w:vertAlign w:val="baseline"/>
              </w:rPr>
            </w:pPr>
            <w:r w:rsidDel="00000000" w:rsidR="00000000" w:rsidRPr="00000000">
              <w:rPr>
                <w:sz w:val="20"/>
                <w:szCs w:val="20"/>
                <w:vertAlign w:val="baseline"/>
                <w:rtl w:val="0"/>
              </w:rPr>
              <w:t xml:space="preserve">Voluntário</w:t>
            </w:r>
          </w:p>
        </w:tc>
        <w:tc>
          <w:tcPr>
            <w:vAlign w:val="center"/>
          </w:tcPr>
          <w:p w:rsidR="00000000" w:rsidDel="00000000" w:rsidP="00000000" w:rsidRDefault="00000000" w:rsidRPr="00000000" w14:paraId="00000027">
            <w:pPr>
              <w:spacing w:after="120" w:line="240" w:lineRule="auto"/>
              <w:jc w:val="center"/>
              <w:rPr>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28">
            <w:pPr>
              <w:spacing w:after="120" w:line="240" w:lineRule="auto"/>
              <w:jc w:val="center"/>
              <w:rPr>
                <w:sz w:val="20"/>
                <w:szCs w:val="20"/>
                <w:vertAlign w:val="baseline"/>
              </w:rPr>
            </w:pPr>
            <w:r w:rsidDel="00000000" w:rsidR="00000000" w:rsidRPr="00000000">
              <w:rPr>
                <w:sz w:val="20"/>
                <w:szCs w:val="20"/>
                <w:vertAlign w:val="baseline"/>
                <w:rtl w:val="0"/>
              </w:rPr>
              <w:t xml:space="preserve">- - - - - - - -</w:t>
            </w:r>
          </w:p>
        </w:tc>
        <w:tc>
          <w:tcPr>
            <w:vAlign w:val="center"/>
          </w:tcPr>
          <w:p w:rsidR="00000000" w:rsidDel="00000000" w:rsidP="00000000" w:rsidRDefault="00000000" w:rsidRPr="00000000" w14:paraId="00000029">
            <w:pPr>
              <w:spacing w:after="120" w:line="240" w:lineRule="auto"/>
              <w:jc w:val="center"/>
              <w:rPr>
                <w:sz w:val="20"/>
                <w:szCs w:val="20"/>
                <w:vertAlign w:val="baseline"/>
              </w:rPr>
            </w:pPr>
            <w:r w:rsidDel="00000000" w:rsidR="00000000" w:rsidRPr="00000000">
              <w:rPr>
                <w:sz w:val="20"/>
                <w:szCs w:val="20"/>
                <w:vertAlign w:val="baseline"/>
                <w:rtl w:val="0"/>
              </w:rPr>
              <w:t xml:space="preserve">12h semanais</w:t>
            </w:r>
          </w:p>
        </w:tc>
      </w:tr>
    </w:tbl>
    <w:p w:rsidR="00000000" w:rsidDel="00000000" w:rsidP="00000000" w:rsidRDefault="00000000" w:rsidRPr="00000000" w14:paraId="0000002A">
      <w:pPr>
        <w:spacing w:after="120" w:line="240" w:lineRule="auto"/>
        <w:jc w:val="center"/>
        <w:rPr>
          <w:sz w:val="20"/>
          <w:szCs w:val="20"/>
          <w:vertAlign w:val="baseline"/>
        </w:rPr>
      </w:pPr>
      <w:r w:rsidDel="00000000" w:rsidR="00000000" w:rsidRPr="00000000">
        <w:rPr>
          <w:rtl w:val="0"/>
        </w:rPr>
      </w:r>
    </w:p>
    <w:p w:rsidR="00000000" w:rsidDel="00000000" w:rsidP="00000000" w:rsidRDefault="00000000" w:rsidRPr="00000000" w14:paraId="0000002B">
      <w:pPr>
        <w:spacing w:after="120" w:lineRule="auto"/>
        <w:jc w:val="both"/>
        <w:rPr>
          <w:sz w:val="18"/>
          <w:szCs w:val="18"/>
          <w:highlight w:val="yellow"/>
          <w:vertAlign w:val="baseline"/>
        </w:rPr>
      </w:pPr>
      <w:r w:rsidDel="00000000" w:rsidR="00000000" w:rsidRPr="00000000">
        <w:rPr>
          <w:sz w:val="18"/>
          <w:szCs w:val="18"/>
          <w:highlight w:val="yellow"/>
          <w:vertAlign w:val="baseline"/>
          <w:rtl w:val="0"/>
        </w:rPr>
        <w:t xml:space="preserve">Orientação: preencher somente as informações relacionadas com a(s) vaga(s) ofertada(s) por sua atividade e apagar as demais.</w:t>
      </w:r>
    </w:p>
    <w:p w:rsidR="00000000" w:rsidDel="00000000" w:rsidP="00000000" w:rsidRDefault="00000000" w:rsidRPr="00000000" w14:paraId="0000002C">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240" w:line="240" w:lineRule="auto"/>
        <w:ind w:left="292" w:right="0" w:hanging="307"/>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DO PERÍODO DE VIGÊNCIA DAS VAGAS</w:t>
      </w:r>
    </w:p>
    <w:p w:rsidR="00000000" w:rsidDel="00000000" w:rsidP="00000000" w:rsidRDefault="00000000" w:rsidRPr="00000000" w14:paraId="0000002D">
      <w:pPr>
        <w:jc w:val="both"/>
        <w:rPr>
          <w:sz w:val="24"/>
          <w:szCs w:val="24"/>
        </w:rPr>
      </w:pPr>
      <w:r w:rsidDel="00000000" w:rsidR="00000000" w:rsidRPr="00000000">
        <w:rPr>
          <w:sz w:val="24"/>
          <w:szCs w:val="24"/>
          <w:vertAlign w:val="baseline"/>
          <w:rtl w:val="0"/>
        </w:rPr>
        <w:t xml:space="preserve">3.1. Bolsista(s):</w:t>
      </w:r>
      <w:r w:rsidDel="00000000" w:rsidR="00000000" w:rsidRPr="00000000">
        <w:rPr>
          <w:rtl w:val="0"/>
        </w:rPr>
      </w:r>
    </w:p>
    <w:p w:rsidR="00000000" w:rsidDel="00000000" w:rsidP="00000000" w:rsidRDefault="00000000" w:rsidRPr="00000000" w14:paraId="0000002E">
      <w:pPr>
        <w:jc w:val="both"/>
        <w:rPr>
          <w:sz w:val="24"/>
          <w:szCs w:val="24"/>
          <w:vertAlign w:val="baseline"/>
        </w:rPr>
      </w:pPr>
      <w:r w:rsidDel="00000000" w:rsidR="00000000" w:rsidRPr="00000000">
        <w:rPr>
          <w:sz w:val="24"/>
          <w:szCs w:val="24"/>
          <w:vertAlign w:val="baseline"/>
          <w:rtl w:val="0"/>
        </w:rPr>
        <w:t xml:space="preserve">3.2. Voluntário(s): </w:t>
      </w:r>
    </w:p>
    <w:p w:rsidR="00000000" w:rsidDel="00000000" w:rsidP="00000000" w:rsidRDefault="00000000" w:rsidRPr="00000000" w14:paraId="0000002F">
      <w:pPr>
        <w:jc w:val="both"/>
        <w:rPr>
          <w:sz w:val="20"/>
          <w:szCs w:val="20"/>
          <w:highlight w:val="lightGray"/>
        </w:rPr>
      </w:pPr>
      <w:r w:rsidDel="00000000" w:rsidR="00000000" w:rsidRPr="00000000">
        <w:rPr>
          <w:sz w:val="20"/>
          <w:szCs w:val="20"/>
          <w:highlight w:val="yellow"/>
          <w:rtl w:val="0"/>
        </w:rPr>
        <w:t xml:space="preserve">Orientação: preencher as datas com dia, mês e ano relacionadas ao período de vigência das vagas.</w:t>
      </w:r>
      <w:r w:rsidDel="00000000" w:rsidR="00000000" w:rsidRPr="00000000">
        <w:rPr>
          <w:rtl w:val="0"/>
        </w:rPr>
      </w:r>
    </w:p>
    <w:p w:rsidR="00000000" w:rsidDel="00000000" w:rsidP="00000000" w:rsidRDefault="00000000" w:rsidRPr="00000000" w14:paraId="00000030">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240" w:line="240" w:lineRule="auto"/>
        <w:ind w:left="292" w:right="0" w:hanging="307"/>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DOS REQUISITOS DO CANDIDATO</w:t>
      </w:r>
    </w:p>
    <w:p w:rsidR="00000000" w:rsidDel="00000000" w:rsidP="00000000" w:rsidRDefault="00000000" w:rsidRPr="00000000" w14:paraId="00000031">
      <w:pPr>
        <w:spacing w:after="120" w:line="240" w:lineRule="auto"/>
        <w:ind w:left="-5" w:firstLine="0"/>
        <w:jc w:val="both"/>
        <w:rPr>
          <w:sz w:val="24"/>
          <w:szCs w:val="24"/>
          <w:vertAlign w:val="baseline"/>
        </w:rPr>
      </w:pPr>
      <w:r w:rsidDel="00000000" w:rsidR="00000000" w:rsidRPr="00000000">
        <w:rPr>
          <w:sz w:val="24"/>
          <w:szCs w:val="24"/>
          <w:vertAlign w:val="baseline"/>
          <w:rtl w:val="0"/>
        </w:rPr>
        <w:t xml:space="preserve">4.1. Poderão inscrever-se estudantes regularmente matriculados nos cursos </w:t>
      </w:r>
      <w:r w:rsidDel="00000000" w:rsidR="00000000" w:rsidRPr="00000000">
        <w:rPr>
          <w:sz w:val="24"/>
          <w:szCs w:val="24"/>
          <w:highlight w:val="white"/>
          <w:vertAlign w:val="baseline"/>
          <w:rtl w:val="0"/>
        </w:rPr>
        <w:t xml:space="preserve">de graduação e/ou p</w:t>
      </w:r>
      <w:r w:rsidDel="00000000" w:rsidR="00000000" w:rsidRPr="00000000">
        <w:rPr>
          <w:sz w:val="24"/>
          <w:szCs w:val="24"/>
          <w:highlight w:val="white"/>
          <w:rtl w:val="0"/>
        </w:rPr>
        <w:t xml:space="preserve">ós-graduação</w:t>
      </w:r>
      <w:r w:rsidDel="00000000" w:rsidR="00000000" w:rsidRPr="00000000">
        <w:rPr>
          <w:sz w:val="24"/>
          <w:szCs w:val="24"/>
          <w:highlight w:val="white"/>
          <w:vertAlign w:val="baseline"/>
          <w:rtl w:val="0"/>
        </w:rPr>
        <w:t xml:space="preserve"> </w:t>
      </w:r>
      <w:r w:rsidDel="00000000" w:rsidR="00000000" w:rsidRPr="00000000">
        <w:rPr>
          <w:sz w:val="24"/>
          <w:szCs w:val="24"/>
          <w:vertAlign w:val="baseline"/>
          <w:rtl w:val="0"/>
        </w:rPr>
        <w:t xml:space="preserve">em Odontologia da UFMG.</w:t>
      </w:r>
    </w:p>
    <w:p w:rsidR="00000000" w:rsidDel="00000000" w:rsidP="00000000" w:rsidRDefault="00000000" w:rsidRPr="00000000" w14:paraId="00000032">
      <w:pPr>
        <w:spacing w:after="120" w:line="240" w:lineRule="auto"/>
        <w:ind w:left="-5" w:firstLine="0"/>
        <w:jc w:val="both"/>
        <w:rPr>
          <w:sz w:val="24"/>
          <w:szCs w:val="24"/>
          <w:vertAlign w:val="baseline"/>
        </w:rPr>
      </w:pPr>
      <w:r w:rsidDel="00000000" w:rsidR="00000000" w:rsidRPr="00000000">
        <w:rPr>
          <w:sz w:val="24"/>
          <w:szCs w:val="24"/>
          <w:vertAlign w:val="baseline"/>
          <w:rtl w:val="0"/>
        </w:rPr>
        <w:t xml:space="preserve">4.1.1. Somente os estudantes de graduação da UFMG poderão se candidatar às vagas nas modalidades Bolsa PBEXT, Bolsa PBEXT </w:t>
      </w:r>
      <w:r w:rsidDel="00000000" w:rsidR="00000000" w:rsidRPr="00000000">
        <w:rPr>
          <w:i w:val="1"/>
          <w:iCs w:val="1"/>
          <w:sz w:val="24"/>
          <w:szCs w:val="24"/>
          <w:vertAlign w:val="baseline"/>
          <w:rtl w:val="0"/>
        </w:rPr>
        <w:t xml:space="preserve">Ação Afirmativa</w:t>
      </w:r>
      <w:r w:rsidDel="00000000" w:rsidR="00000000" w:rsidRPr="00000000">
        <w:rPr>
          <w:sz w:val="24"/>
          <w:szCs w:val="24"/>
          <w:vertAlign w:val="baseline"/>
          <w:rtl w:val="0"/>
        </w:rPr>
        <w:t xml:space="preserve"> e Bolsa APEX.</w:t>
      </w:r>
    </w:p>
    <w:p w:rsidR="00000000" w:rsidDel="00000000" w:rsidP="00000000" w:rsidRDefault="00000000" w:rsidRPr="00000000" w14:paraId="00000033">
      <w:pPr>
        <w:spacing w:after="120" w:line="240" w:lineRule="auto"/>
        <w:ind w:left="-5" w:firstLine="0"/>
        <w:rPr>
          <w:sz w:val="24"/>
          <w:szCs w:val="24"/>
          <w:vertAlign w:val="baseline"/>
        </w:rPr>
      </w:pPr>
      <w:r w:rsidDel="00000000" w:rsidR="00000000" w:rsidRPr="00000000">
        <w:rPr>
          <w:sz w:val="24"/>
          <w:szCs w:val="24"/>
          <w:vertAlign w:val="baseline"/>
          <w:rtl w:val="0"/>
        </w:rPr>
        <w:t xml:space="preserve">4.2. Perfil do candidato</w:t>
      </w:r>
    </w:p>
    <w:p w:rsidR="00000000" w:rsidDel="00000000" w:rsidP="00000000" w:rsidRDefault="00000000" w:rsidRPr="00000000" w14:paraId="00000034">
      <w:pPr>
        <w:spacing w:after="120" w:lineRule="auto"/>
        <w:jc w:val="both"/>
        <w:rPr>
          <w:sz w:val="18"/>
          <w:szCs w:val="18"/>
          <w:highlight w:val="lightGray"/>
          <w:vertAlign w:val="baseline"/>
        </w:rPr>
      </w:pPr>
      <w:r w:rsidDel="00000000" w:rsidR="00000000" w:rsidRPr="00000000">
        <w:rPr>
          <w:sz w:val="18"/>
          <w:szCs w:val="18"/>
          <w:highlight w:val="yellow"/>
          <w:vertAlign w:val="baseline"/>
          <w:rtl w:val="0"/>
        </w:rPr>
        <w:t xml:space="preserve">Orientação: Preencher com o perfil desejado do(a) candidato(a). Por exemplo, se deve ter cursado tal disciplina ou participado de tal atividade. Se há algum </w:t>
      </w:r>
      <w:r w:rsidDel="00000000" w:rsidR="00000000" w:rsidRPr="00000000">
        <w:rPr>
          <w:b w:val="1"/>
          <w:bCs w:val="1"/>
          <w:sz w:val="18"/>
          <w:szCs w:val="18"/>
          <w:highlight w:val="yellow"/>
          <w:vertAlign w:val="baseline"/>
          <w:rtl w:val="0"/>
        </w:rPr>
        <w:t xml:space="preserve">horário específico</w:t>
      </w:r>
      <w:r w:rsidDel="00000000" w:rsidR="00000000" w:rsidRPr="00000000">
        <w:rPr>
          <w:sz w:val="18"/>
          <w:szCs w:val="18"/>
          <w:highlight w:val="yellow"/>
          <w:vertAlign w:val="baseline"/>
          <w:rtl w:val="0"/>
        </w:rPr>
        <w:t xml:space="preserve"> que esteja disponível para as atividades. Acrescentar no perfil do candidato, competências e habilidades a serem induzidas, tendo em vista o projeto pedagógico dos cursos de graduação de vinculação dos estudantes que podem se candidatar às vagas do Edital.</w:t>
      </w:r>
      <w:r w:rsidDel="00000000" w:rsidR="00000000" w:rsidRPr="00000000">
        <w:rPr>
          <w:rtl w:val="0"/>
        </w:rPr>
      </w:r>
    </w:p>
    <w:p w:rsidR="00000000" w:rsidDel="00000000" w:rsidP="00000000" w:rsidRDefault="00000000" w:rsidRPr="00000000" w14:paraId="00000035">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240" w:line="240" w:lineRule="auto"/>
        <w:ind w:left="292" w:right="0" w:hanging="307"/>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DAS ATRIBUIÇÕES PARA OS ESTUDANTES</w:t>
      </w:r>
    </w:p>
    <w:p w:rsidR="00000000" w:rsidDel="00000000" w:rsidP="00000000" w:rsidRDefault="00000000" w:rsidRPr="00000000" w14:paraId="00000036">
      <w:pPr>
        <w:jc w:val="both"/>
        <w:rPr>
          <w:sz w:val="24"/>
          <w:szCs w:val="24"/>
          <w:vertAlign w:val="baseline"/>
        </w:rPr>
      </w:pPr>
      <w:r w:rsidDel="00000000" w:rsidR="00000000" w:rsidRPr="00000000">
        <w:rPr>
          <w:sz w:val="24"/>
          <w:szCs w:val="24"/>
          <w:vertAlign w:val="baseline"/>
          <w:rtl w:val="0"/>
        </w:rPr>
        <w:t xml:space="preserve">5.1. Os bolsistas nas modalidades Bolsa PBEXT,</w:t>
      </w:r>
      <w:r w:rsidDel="00000000" w:rsidR="00000000" w:rsidRPr="00000000">
        <w:rPr>
          <w:sz w:val="24"/>
          <w:szCs w:val="24"/>
          <w:rtl w:val="0"/>
        </w:rPr>
        <w:t xml:space="preserve"> </w:t>
      </w:r>
      <w:r w:rsidDel="00000000" w:rsidR="00000000" w:rsidRPr="00000000">
        <w:rPr>
          <w:sz w:val="24"/>
          <w:szCs w:val="24"/>
          <w:vertAlign w:val="baseline"/>
          <w:rtl w:val="0"/>
        </w:rPr>
        <w:t xml:space="preserve">Bolsa PBEXT </w:t>
      </w:r>
      <w:r w:rsidDel="00000000" w:rsidR="00000000" w:rsidRPr="00000000">
        <w:rPr>
          <w:i w:val="1"/>
          <w:iCs w:val="1"/>
          <w:sz w:val="24"/>
          <w:szCs w:val="24"/>
          <w:vertAlign w:val="baseline"/>
          <w:rtl w:val="0"/>
        </w:rPr>
        <w:t xml:space="preserve">Ação Afirmativa</w:t>
      </w:r>
      <w:r w:rsidDel="00000000" w:rsidR="00000000" w:rsidRPr="00000000">
        <w:rPr>
          <w:sz w:val="24"/>
          <w:szCs w:val="24"/>
          <w:vertAlign w:val="baseline"/>
          <w:rtl w:val="0"/>
        </w:rPr>
        <w:t xml:space="preserve">, Bolsa APEX e FORMEX-PG têm o compromisso de participar da Jornada de Extensão e apresentar seus trabalhos no Encontro de Extensão da Semana do Conhecimento UFMG.</w:t>
      </w:r>
    </w:p>
    <w:p w:rsidR="00000000" w:rsidDel="00000000" w:rsidP="00000000" w:rsidRDefault="00000000" w:rsidRPr="00000000" w14:paraId="00000037">
      <w:pPr>
        <w:jc w:val="both"/>
        <w:rPr>
          <w:sz w:val="24"/>
          <w:szCs w:val="24"/>
          <w:vertAlign w:val="baseline"/>
        </w:rPr>
      </w:pPr>
      <w:r w:rsidDel="00000000" w:rsidR="00000000" w:rsidRPr="00000000">
        <w:rPr>
          <w:sz w:val="24"/>
          <w:szCs w:val="24"/>
          <w:vertAlign w:val="baseline"/>
          <w:rtl w:val="0"/>
        </w:rPr>
        <w:t xml:space="preserve">5.2. Atividades a serem desenvolvidas</w:t>
      </w:r>
    </w:p>
    <w:p w:rsidR="00000000" w:rsidDel="00000000" w:rsidP="00000000" w:rsidRDefault="00000000" w:rsidRPr="00000000" w14:paraId="00000038">
      <w:pPr>
        <w:spacing w:after="120" w:lineRule="auto"/>
        <w:jc w:val="both"/>
        <w:rPr>
          <w:sz w:val="18"/>
          <w:szCs w:val="18"/>
          <w:highlight w:val="yellow"/>
          <w:vertAlign w:val="baseline"/>
        </w:rPr>
      </w:pPr>
      <w:r w:rsidDel="00000000" w:rsidR="00000000" w:rsidRPr="00000000">
        <w:rPr>
          <w:sz w:val="18"/>
          <w:szCs w:val="18"/>
          <w:highlight w:val="yellow"/>
          <w:vertAlign w:val="baseline"/>
          <w:rtl w:val="0"/>
        </w:rPr>
        <w:t xml:space="preserve">Orientação: preencher com as informações que constam no Plano de Atividades no Registro SIEX.</w:t>
      </w:r>
    </w:p>
    <w:p w:rsidR="00000000" w:rsidDel="00000000" w:rsidP="00000000" w:rsidRDefault="00000000" w:rsidRPr="00000000" w14:paraId="00000039">
      <w:pPr>
        <w:spacing w:after="120" w:lineRule="auto"/>
        <w:jc w:val="both"/>
        <w:rPr>
          <w:sz w:val="24"/>
          <w:szCs w:val="24"/>
          <w:vertAlign w:val="baseline"/>
        </w:rPr>
      </w:pPr>
      <w:r w:rsidDel="00000000" w:rsidR="00000000" w:rsidRPr="00000000">
        <w:rPr>
          <w:sz w:val="24"/>
          <w:szCs w:val="24"/>
          <w:vertAlign w:val="baseline"/>
          <w:rtl w:val="0"/>
        </w:rPr>
        <w:t xml:space="preserve">5.3. Funcionamento</w:t>
      </w:r>
    </w:p>
    <w:p w:rsidR="00000000" w:rsidDel="00000000" w:rsidP="00000000" w:rsidRDefault="00000000" w:rsidRPr="00000000" w14:paraId="0000003A">
      <w:pPr>
        <w:spacing w:after="120" w:lineRule="auto"/>
        <w:jc w:val="both"/>
        <w:rPr>
          <w:sz w:val="24"/>
          <w:szCs w:val="24"/>
        </w:rPr>
      </w:pPr>
      <w:r w:rsidDel="00000000" w:rsidR="00000000" w:rsidRPr="00000000">
        <w:rPr>
          <w:rtl w:val="0"/>
        </w:rPr>
      </w:r>
    </w:p>
    <w:p w:rsidR="00000000" w:rsidDel="00000000" w:rsidP="00000000" w:rsidRDefault="00000000" w:rsidRPr="00000000" w14:paraId="0000003B">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240" w:line="240" w:lineRule="auto"/>
        <w:ind w:left="292" w:right="0" w:hanging="307"/>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DOS DOCUMENTOS PARA INSCRIÇÃO</w:t>
      </w:r>
    </w:p>
    <w:p w:rsidR="00000000" w:rsidDel="00000000" w:rsidP="00000000" w:rsidRDefault="00000000" w:rsidRPr="00000000" w14:paraId="0000003C">
      <w:pPr>
        <w:spacing w:after="120" w:line="240" w:lineRule="auto"/>
        <w:ind w:left="-5" w:firstLine="0"/>
        <w:jc w:val="both"/>
        <w:rPr>
          <w:sz w:val="24"/>
          <w:szCs w:val="24"/>
          <w:vertAlign w:val="baseline"/>
        </w:rPr>
      </w:pPr>
      <w:r w:rsidDel="00000000" w:rsidR="00000000" w:rsidRPr="00000000">
        <w:rPr>
          <w:sz w:val="24"/>
          <w:szCs w:val="24"/>
          <w:vertAlign w:val="baseline"/>
          <w:rtl w:val="0"/>
        </w:rPr>
        <w:t xml:space="preserve">6.1. No ato da inscrição, os candidatos deverão apresentar os seguintes documentos:</w:t>
      </w:r>
    </w:p>
    <w:p w:rsidR="00000000" w:rsidDel="00000000" w:rsidP="00000000" w:rsidRDefault="00000000" w:rsidRPr="00000000" w14:paraId="0000003D">
      <w:pPr>
        <w:spacing w:after="120" w:line="240" w:lineRule="auto"/>
        <w:ind w:left="290" w:hanging="290"/>
        <w:rPr>
          <w:sz w:val="24"/>
          <w:szCs w:val="24"/>
          <w:vertAlign w:val="baseline"/>
        </w:rPr>
      </w:pPr>
      <w:r w:rsidDel="00000000" w:rsidR="00000000" w:rsidRPr="00000000">
        <w:rPr>
          <w:sz w:val="24"/>
          <w:szCs w:val="24"/>
          <w:rtl w:val="0"/>
        </w:rPr>
        <w:t xml:space="preserve">- </w:t>
      </w:r>
      <w:r w:rsidDel="00000000" w:rsidR="00000000" w:rsidRPr="00000000">
        <w:rPr>
          <w:sz w:val="24"/>
          <w:szCs w:val="24"/>
          <w:vertAlign w:val="baseline"/>
          <w:rtl w:val="0"/>
        </w:rPr>
        <w:t xml:space="preserve">Histórico Escolar (será aceita a versão do histórico disponível no </w:t>
      </w:r>
      <w:r w:rsidDel="00000000" w:rsidR="00000000" w:rsidRPr="00000000">
        <w:rPr>
          <w:i w:val="1"/>
          <w:iCs w:val="1"/>
          <w:sz w:val="24"/>
          <w:szCs w:val="24"/>
          <w:vertAlign w:val="baseline"/>
          <w:rtl w:val="0"/>
        </w:rPr>
        <w:t xml:space="preserve">Minha</w:t>
      </w:r>
      <w:r w:rsidDel="00000000" w:rsidR="00000000" w:rsidRPr="00000000">
        <w:rPr>
          <w:sz w:val="24"/>
          <w:szCs w:val="24"/>
          <w:vertAlign w:val="baseline"/>
          <w:rtl w:val="0"/>
        </w:rPr>
        <w:t xml:space="preserve">UFMG)</w:t>
      </w:r>
    </w:p>
    <w:p w:rsidR="00000000" w:rsidDel="00000000" w:rsidP="00000000" w:rsidRDefault="00000000" w:rsidRPr="00000000" w14:paraId="0000003E">
      <w:pPr>
        <w:spacing w:after="120" w:lineRule="auto"/>
        <w:jc w:val="both"/>
        <w:rPr>
          <w:sz w:val="18"/>
          <w:szCs w:val="18"/>
          <w:highlight w:val="yellow"/>
        </w:rPr>
      </w:pPr>
      <w:r w:rsidDel="00000000" w:rsidR="00000000" w:rsidRPr="00000000">
        <w:rPr>
          <w:rtl w:val="0"/>
        </w:rPr>
      </w:r>
    </w:p>
    <w:p w:rsidR="00000000" w:rsidDel="00000000" w:rsidP="00000000" w:rsidRDefault="00000000" w:rsidRPr="00000000" w14:paraId="0000003F">
      <w:pPr>
        <w:spacing w:after="120" w:lineRule="auto"/>
        <w:jc w:val="both"/>
        <w:rPr>
          <w:sz w:val="18"/>
          <w:szCs w:val="18"/>
          <w:vertAlign w:val="baseline"/>
        </w:rPr>
      </w:pPr>
      <w:r w:rsidDel="00000000" w:rsidR="00000000" w:rsidRPr="00000000">
        <w:rPr>
          <w:sz w:val="18"/>
          <w:szCs w:val="18"/>
          <w:highlight w:val="yellow"/>
          <w:vertAlign w:val="baseline"/>
          <w:rtl w:val="0"/>
        </w:rPr>
        <w:t xml:space="preserve">Orientação: o(a) coordenador(a) poderá inserir outros documentos que achar necessário além do histórico escolar, como por exemplo, comprovante de matrícula, carta de interesse, portfólio, entre outros.</w:t>
      </w:r>
      <w:r w:rsidDel="00000000" w:rsidR="00000000" w:rsidRPr="00000000">
        <w:rPr>
          <w:sz w:val="18"/>
          <w:szCs w:val="18"/>
          <w:vertAlign w:val="baseline"/>
          <w:rtl w:val="0"/>
        </w:rPr>
        <w:t xml:space="preserve"> </w:t>
      </w:r>
    </w:p>
    <w:p w:rsidR="00000000" w:rsidDel="00000000" w:rsidP="00000000" w:rsidRDefault="00000000" w:rsidRPr="00000000" w14:paraId="00000040">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240" w:line="240" w:lineRule="auto"/>
        <w:ind w:left="292" w:right="0" w:hanging="307"/>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 SELEÇÃO</w:t>
      </w:r>
    </w:p>
    <w:p w:rsidR="00000000" w:rsidDel="00000000" w:rsidP="00000000" w:rsidRDefault="00000000" w:rsidRPr="00000000" w14:paraId="00000041">
      <w:pPr>
        <w:spacing w:after="120" w:line="240" w:lineRule="auto"/>
        <w:ind w:left="-5" w:firstLine="0"/>
        <w:jc w:val="both"/>
        <w:rPr>
          <w:sz w:val="24"/>
          <w:szCs w:val="24"/>
        </w:rPr>
      </w:pPr>
      <w:r w:rsidDel="00000000" w:rsidR="00000000" w:rsidRPr="00000000">
        <w:rPr>
          <w:sz w:val="24"/>
          <w:szCs w:val="24"/>
          <w:vertAlign w:val="baseline"/>
          <w:rtl w:val="0"/>
        </w:rPr>
        <w:t xml:space="preserve">7.1. O processo seletivo compreenderá:</w:t>
      </w:r>
      <w:r w:rsidDel="00000000" w:rsidR="00000000" w:rsidRPr="00000000">
        <w:rPr>
          <w:rtl w:val="0"/>
        </w:rPr>
      </w:r>
    </w:p>
    <w:p w:rsidR="00000000" w:rsidDel="00000000" w:rsidP="00000000" w:rsidRDefault="00000000" w:rsidRPr="00000000" w14:paraId="00000042">
      <w:pPr>
        <w:spacing w:after="120" w:lineRule="auto"/>
        <w:jc w:val="both"/>
        <w:rPr>
          <w:sz w:val="18"/>
          <w:szCs w:val="18"/>
          <w:highlight w:val="yellow"/>
          <w:vertAlign w:val="baseline"/>
        </w:rPr>
      </w:pPr>
      <w:r w:rsidDel="00000000" w:rsidR="00000000" w:rsidRPr="00000000">
        <w:rPr>
          <w:sz w:val="18"/>
          <w:szCs w:val="18"/>
          <w:highlight w:val="yellow"/>
          <w:vertAlign w:val="baseline"/>
          <w:rtl w:val="0"/>
        </w:rPr>
        <w:t xml:space="preserve">Orientação: descrever como se dará o processo de seleção e os critérios de avaliação. Por exemplo, o processo de seleção compreenderá análise do histórico, da carta de interesse e da entrevista (serão avaliados entre outros critérios: experiência em projetos e ações interprofissionais, motivação, disponibilidade de horário e compatibilidade)</w:t>
      </w:r>
    </w:p>
    <w:p w:rsidR="00000000" w:rsidDel="00000000" w:rsidP="00000000" w:rsidRDefault="00000000" w:rsidRPr="00000000" w14:paraId="00000043">
      <w:pPr>
        <w:spacing w:after="120" w:line="240" w:lineRule="auto"/>
        <w:ind w:left="-5" w:firstLine="0"/>
        <w:jc w:val="both"/>
        <w:rPr>
          <w:sz w:val="24"/>
          <w:szCs w:val="24"/>
          <w:shd w:fill="d3d3d3" w:val="clear"/>
          <w:vertAlign w:val="baseline"/>
        </w:rPr>
      </w:pPr>
      <w:r w:rsidDel="00000000" w:rsidR="00000000" w:rsidRPr="00000000">
        <w:rPr>
          <w:sz w:val="24"/>
          <w:szCs w:val="24"/>
          <w:vertAlign w:val="baseline"/>
          <w:rtl w:val="0"/>
        </w:rPr>
        <w:t xml:space="preserve">7.2. </w:t>
      </w:r>
      <w:r w:rsidDel="00000000" w:rsidR="00000000" w:rsidRPr="00000000">
        <w:rPr>
          <w:sz w:val="24"/>
          <w:szCs w:val="24"/>
          <w:rtl w:val="0"/>
        </w:rPr>
        <w:t xml:space="preserve">Data da entrevista: </w:t>
      </w:r>
      <w:r w:rsidDel="00000000" w:rsidR="00000000" w:rsidRPr="00000000">
        <w:rPr>
          <w:rtl w:val="0"/>
        </w:rPr>
      </w:r>
    </w:p>
    <w:p w:rsidR="00000000" w:rsidDel="00000000" w:rsidP="00000000" w:rsidRDefault="00000000" w:rsidRPr="00000000" w14:paraId="00000044">
      <w:pPr>
        <w:spacing w:after="120" w:line="240" w:lineRule="auto"/>
        <w:ind w:left="-5" w:firstLine="0"/>
        <w:jc w:val="both"/>
        <w:rPr>
          <w:sz w:val="24"/>
          <w:szCs w:val="24"/>
        </w:rPr>
      </w:pPr>
      <w:r w:rsidDel="00000000" w:rsidR="00000000" w:rsidRPr="00000000">
        <w:rPr>
          <w:sz w:val="24"/>
          <w:szCs w:val="24"/>
          <w:vertAlign w:val="baseline"/>
          <w:rtl w:val="0"/>
        </w:rPr>
        <w:t xml:space="preserve">7.3. Local</w:t>
      </w:r>
      <w:r w:rsidDel="00000000" w:rsidR="00000000" w:rsidRPr="00000000">
        <w:rPr>
          <w:sz w:val="24"/>
          <w:szCs w:val="24"/>
          <w:rtl w:val="0"/>
        </w:rPr>
        <w:t xml:space="preserve"> da entrevista:</w:t>
      </w:r>
    </w:p>
    <w:p w:rsidR="00000000" w:rsidDel="00000000" w:rsidP="00000000" w:rsidRDefault="00000000" w:rsidRPr="00000000" w14:paraId="00000045">
      <w:pPr>
        <w:spacing w:after="120" w:lineRule="auto"/>
        <w:jc w:val="both"/>
        <w:rPr>
          <w:sz w:val="18"/>
          <w:szCs w:val="18"/>
          <w:highlight w:val="lightGray"/>
          <w:vertAlign w:val="baseline"/>
        </w:rPr>
      </w:pPr>
      <w:r w:rsidDel="00000000" w:rsidR="00000000" w:rsidRPr="00000000">
        <w:rPr>
          <w:sz w:val="18"/>
          <w:szCs w:val="18"/>
          <w:highlight w:val="yellow"/>
          <w:vertAlign w:val="baseline"/>
          <w:rtl w:val="0"/>
        </w:rPr>
        <w:t xml:space="preserve">Orientação: informar o local onde serão realizadas as entrevistas ou se será on line. Será enviado e-mail de convocação aos selecionados e/ou será divulgado nas redes sociais do CENEX?</w:t>
      </w:r>
      <w:r w:rsidDel="00000000" w:rsidR="00000000" w:rsidRPr="00000000">
        <w:rPr>
          <w:rtl w:val="0"/>
        </w:rPr>
      </w:r>
    </w:p>
    <w:p w:rsidR="00000000" w:rsidDel="00000000" w:rsidP="00000000" w:rsidRDefault="00000000" w:rsidRPr="00000000" w14:paraId="00000046">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240" w:line="240" w:lineRule="auto"/>
        <w:ind w:left="292" w:right="0" w:hanging="307"/>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DO RESULTADO DA SELEÇÃO</w:t>
      </w:r>
    </w:p>
    <w:p w:rsidR="00000000" w:rsidDel="00000000" w:rsidP="00000000" w:rsidRDefault="00000000" w:rsidRPr="00000000" w14:paraId="00000047">
      <w:pPr>
        <w:spacing w:after="120" w:line="240" w:lineRule="auto"/>
        <w:ind w:left="-5" w:firstLine="0"/>
        <w:jc w:val="both"/>
        <w:rPr>
          <w:sz w:val="24"/>
          <w:szCs w:val="24"/>
          <w:vertAlign w:val="baseline"/>
        </w:rPr>
      </w:pPr>
      <w:r w:rsidDel="00000000" w:rsidR="00000000" w:rsidRPr="00000000">
        <w:rPr>
          <w:sz w:val="24"/>
          <w:szCs w:val="24"/>
          <w:vertAlign w:val="baseline"/>
          <w:rtl w:val="0"/>
        </w:rPr>
        <w:t xml:space="preserve">8.1. Data da divulgação do resultado da seleção: </w:t>
      </w:r>
    </w:p>
    <w:p w:rsidR="00000000" w:rsidDel="00000000" w:rsidP="00000000" w:rsidRDefault="00000000" w:rsidRPr="00000000" w14:paraId="00000048">
      <w:pPr>
        <w:spacing w:after="120" w:line="240" w:lineRule="auto"/>
        <w:ind w:left="-5" w:firstLine="0"/>
        <w:jc w:val="both"/>
        <w:rPr>
          <w:sz w:val="24"/>
          <w:szCs w:val="24"/>
          <w:vertAlign w:val="baseline"/>
        </w:rPr>
      </w:pPr>
      <w:r w:rsidDel="00000000" w:rsidR="00000000" w:rsidRPr="00000000">
        <w:rPr>
          <w:sz w:val="24"/>
          <w:szCs w:val="24"/>
          <w:vertAlign w:val="baseline"/>
          <w:rtl w:val="0"/>
        </w:rPr>
        <w:t xml:space="preserve">8.2. Local: Redes sociais do CENEX </w:t>
      </w:r>
    </w:p>
    <w:p w:rsidR="00000000" w:rsidDel="00000000" w:rsidP="00000000" w:rsidRDefault="00000000" w:rsidRPr="00000000" w14:paraId="00000049">
      <w:pPr>
        <w:spacing w:after="120" w:line="240" w:lineRule="auto"/>
        <w:ind w:left="-5" w:firstLine="0"/>
        <w:jc w:val="both"/>
        <w:rPr>
          <w:sz w:val="24"/>
          <w:szCs w:val="24"/>
          <w:vertAlign w:val="baseline"/>
        </w:rPr>
      </w:pPr>
      <w:r w:rsidDel="00000000" w:rsidR="00000000" w:rsidRPr="00000000">
        <w:rPr>
          <w:sz w:val="24"/>
          <w:szCs w:val="24"/>
          <w:vertAlign w:val="baseline"/>
          <w:rtl w:val="0"/>
        </w:rPr>
        <w:t xml:space="preserve">8.3. Os candidatos serão classificados, por modalidade de vaga, na ordem decrescente de suas médias apuradas.</w:t>
      </w:r>
    </w:p>
    <w:p w:rsidR="00000000" w:rsidDel="00000000" w:rsidP="00000000" w:rsidRDefault="00000000" w:rsidRPr="00000000" w14:paraId="0000004A">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240" w:line="240" w:lineRule="auto"/>
        <w:ind w:left="292" w:right="0" w:hanging="307"/>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DO RECURSO</w:t>
      </w:r>
    </w:p>
    <w:p w:rsidR="00000000" w:rsidDel="00000000" w:rsidP="00000000" w:rsidRDefault="00000000" w:rsidRPr="00000000" w14:paraId="0000004B">
      <w:pPr>
        <w:spacing w:after="120" w:line="240" w:lineRule="auto"/>
        <w:ind w:left="-5" w:firstLine="0"/>
        <w:jc w:val="both"/>
        <w:rPr>
          <w:sz w:val="24"/>
          <w:szCs w:val="24"/>
          <w:vertAlign w:val="baseline"/>
        </w:rPr>
      </w:pPr>
      <w:r w:rsidDel="00000000" w:rsidR="00000000" w:rsidRPr="00000000">
        <w:rPr>
          <w:sz w:val="24"/>
          <w:szCs w:val="24"/>
          <w:vertAlign w:val="baseline"/>
          <w:rtl w:val="0"/>
        </w:rPr>
        <w:t xml:space="preserve">9.1. Caberá recurso do resultado do exame de seleção, desde que devidamente fundamentado, no prazo de 10 (dez) dias corridos, iniciado no primeiro dia subsequente ao dia da publicação do resultado da seleção.</w:t>
      </w:r>
    </w:p>
    <w:p w:rsidR="00000000" w:rsidDel="00000000" w:rsidP="00000000" w:rsidRDefault="00000000" w:rsidRPr="00000000" w14:paraId="0000004C">
      <w:pPr>
        <w:spacing w:after="120" w:line="240" w:lineRule="auto"/>
        <w:ind w:left="-5" w:firstLine="0"/>
        <w:jc w:val="both"/>
        <w:rPr>
          <w:sz w:val="24"/>
          <w:szCs w:val="24"/>
          <w:vertAlign w:val="baseline"/>
        </w:rPr>
      </w:pPr>
      <w:r w:rsidDel="00000000" w:rsidR="00000000" w:rsidRPr="00000000">
        <w:rPr>
          <w:sz w:val="24"/>
          <w:szCs w:val="24"/>
          <w:vertAlign w:val="baseline"/>
          <w:rtl w:val="0"/>
        </w:rPr>
        <w:t xml:space="preserve">9.2 O recurso deverá ser encaminhado ao Cenex da Faculdade de Odontologia, via e-mail, para cenex@odonto.ufmg.br.</w:t>
      </w:r>
    </w:p>
    <w:p w:rsidR="00000000" w:rsidDel="00000000" w:rsidP="00000000" w:rsidRDefault="00000000" w:rsidRPr="00000000" w14:paraId="0000004D">
      <w:pPr>
        <w:spacing w:after="120" w:line="240" w:lineRule="auto"/>
        <w:ind w:left="-5" w:firstLine="0"/>
        <w:jc w:val="both"/>
        <w:rPr>
          <w:sz w:val="24"/>
          <w:szCs w:val="24"/>
        </w:rPr>
      </w:pPr>
      <w:r w:rsidDel="00000000" w:rsidR="00000000" w:rsidRPr="00000000">
        <w:rPr>
          <w:rtl w:val="0"/>
        </w:rPr>
      </w:r>
    </w:p>
    <w:p w:rsidR="00000000" w:rsidDel="00000000" w:rsidP="00000000" w:rsidRDefault="00000000" w:rsidRPr="00000000" w14:paraId="0000004E">
      <w:pPr>
        <w:spacing w:after="120" w:line="240" w:lineRule="auto"/>
        <w:ind w:left="-5" w:firstLine="0"/>
        <w:jc w:val="both"/>
        <w:rPr>
          <w:b w:val="0"/>
          <w:bCs w:val="0"/>
          <w:sz w:val="24"/>
          <w:szCs w:val="24"/>
          <w:vertAlign w:val="baseline"/>
        </w:rPr>
      </w:pPr>
      <w:r w:rsidDel="00000000" w:rsidR="00000000" w:rsidRPr="00000000">
        <w:rPr>
          <w:b w:val="1"/>
          <w:bCs w:val="1"/>
          <w:sz w:val="24"/>
          <w:szCs w:val="24"/>
          <w:vertAlign w:val="baseline"/>
          <w:rtl w:val="0"/>
        </w:rPr>
        <w:t xml:space="preserve">10. DAS DISPOSIÇÕES GERAIS</w:t>
      </w:r>
      <w:r w:rsidDel="00000000" w:rsidR="00000000" w:rsidRPr="00000000">
        <w:rPr>
          <w:rtl w:val="0"/>
        </w:rPr>
      </w:r>
    </w:p>
    <w:p w:rsidR="00000000" w:rsidDel="00000000" w:rsidP="00000000" w:rsidRDefault="00000000" w:rsidRPr="00000000" w14:paraId="0000004F">
      <w:pPr>
        <w:spacing w:after="120" w:line="240" w:lineRule="auto"/>
        <w:ind w:left="-5" w:firstLine="0"/>
        <w:jc w:val="both"/>
        <w:rPr>
          <w:sz w:val="24"/>
          <w:szCs w:val="24"/>
          <w:vertAlign w:val="baseline"/>
        </w:rPr>
      </w:pPr>
      <w:r w:rsidDel="00000000" w:rsidR="00000000" w:rsidRPr="00000000">
        <w:rPr>
          <w:sz w:val="24"/>
          <w:szCs w:val="24"/>
          <w:vertAlign w:val="baseline"/>
          <w:rtl w:val="0"/>
        </w:rPr>
        <w:t xml:space="preserve">10.1. As bolsas têm caráter temporário, não geram vínculo empregatício e são isentas de imposto de renda.</w:t>
      </w:r>
    </w:p>
    <w:p w:rsidR="00000000" w:rsidDel="00000000" w:rsidP="00000000" w:rsidRDefault="00000000" w:rsidRPr="00000000" w14:paraId="00000050">
      <w:pPr>
        <w:spacing w:after="120" w:line="240" w:lineRule="auto"/>
        <w:ind w:left="-5" w:firstLine="0"/>
        <w:jc w:val="both"/>
        <w:rPr>
          <w:sz w:val="24"/>
          <w:szCs w:val="24"/>
          <w:vertAlign w:val="baseline"/>
        </w:rPr>
      </w:pPr>
      <w:r w:rsidDel="00000000" w:rsidR="00000000" w:rsidRPr="00000000">
        <w:rPr>
          <w:sz w:val="24"/>
          <w:szCs w:val="24"/>
          <w:vertAlign w:val="baseline"/>
          <w:rtl w:val="0"/>
        </w:rPr>
        <w:t xml:space="preserve">10.2. Não será concedida bolsa ao estudante de graduação beneficiário de qualquer outro tipo de bolsa acadêmica da UFMG.</w:t>
      </w:r>
    </w:p>
    <w:p w:rsidR="00000000" w:rsidDel="00000000" w:rsidP="00000000" w:rsidRDefault="00000000" w:rsidRPr="00000000" w14:paraId="00000051">
      <w:pPr>
        <w:spacing w:after="120" w:line="240" w:lineRule="auto"/>
        <w:ind w:left="-5" w:firstLine="0"/>
        <w:jc w:val="both"/>
        <w:rPr>
          <w:sz w:val="24"/>
          <w:szCs w:val="24"/>
          <w:vertAlign w:val="baseline"/>
        </w:rPr>
      </w:pPr>
      <w:r w:rsidDel="00000000" w:rsidR="00000000" w:rsidRPr="00000000">
        <w:rPr>
          <w:sz w:val="24"/>
          <w:szCs w:val="24"/>
          <w:vertAlign w:val="baseline"/>
          <w:rtl w:val="0"/>
        </w:rPr>
        <w:t xml:space="preserve">10.3. Os estudantes de pós-graduação receberão incentivo financeiro de apoio à participação em atividades de extensão, sendo ou não bolsistas de outras agências financiadoras.</w:t>
      </w:r>
    </w:p>
    <w:p w:rsidR="00000000" w:rsidDel="00000000" w:rsidP="00000000" w:rsidRDefault="00000000" w:rsidRPr="00000000" w14:paraId="00000052">
      <w:pPr>
        <w:spacing w:after="120" w:line="240" w:lineRule="auto"/>
        <w:ind w:left="-5" w:firstLine="0"/>
        <w:rPr>
          <w:sz w:val="24"/>
          <w:szCs w:val="24"/>
          <w:vertAlign w:val="baseline"/>
        </w:rPr>
      </w:pPr>
      <w:r w:rsidDel="00000000" w:rsidR="00000000" w:rsidRPr="00000000">
        <w:rPr>
          <w:rtl w:val="0"/>
        </w:rPr>
      </w:r>
    </w:p>
    <w:p w:rsidR="00000000" w:rsidDel="00000000" w:rsidP="00000000" w:rsidRDefault="00000000" w:rsidRPr="00000000" w14:paraId="00000053">
      <w:pPr>
        <w:spacing w:after="120" w:line="240" w:lineRule="auto"/>
        <w:ind w:left="-5" w:hanging="11"/>
        <w:rPr>
          <w:sz w:val="24"/>
          <w:szCs w:val="24"/>
          <w:vertAlign w:val="baseline"/>
        </w:rPr>
      </w:pPr>
      <w:r w:rsidDel="00000000" w:rsidR="00000000" w:rsidRPr="00000000">
        <w:rPr>
          <w:rtl w:val="0"/>
        </w:rPr>
      </w:r>
    </w:p>
    <w:p w:rsidR="00000000" w:rsidDel="00000000" w:rsidP="00000000" w:rsidRDefault="00000000" w:rsidRPr="00000000" w14:paraId="00000054">
      <w:pPr>
        <w:spacing w:after="120" w:line="240" w:lineRule="auto"/>
        <w:ind w:hanging="11"/>
        <w:jc w:val="center"/>
        <w:rPr>
          <w:sz w:val="24"/>
          <w:szCs w:val="24"/>
          <w:vertAlign w:val="baseline"/>
        </w:rPr>
      </w:pPr>
      <w:r w:rsidDel="00000000" w:rsidR="00000000" w:rsidRPr="00000000">
        <w:rPr>
          <w:sz w:val="24"/>
          <w:szCs w:val="24"/>
          <w:vertAlign w:val="baseline"/>
          <w:rtl w:val="0"/>
        </w:rPr>
        <w:t xml:space="preserve">Belo Horizonte, ___/___/___</w:t>
      </w:r>
    </w:p>
    <w:p w:rsidR="00000000" w:rsidDel="00000000" w:rsidP="00000000" w:rsidRDefault="00000000" w:rsidRPr="00000000" w14:paraId="00000055">
      <w:pPr>
        <w:spacing w:after="120" w:line="240" w:lineRule="auto"/>
        <w:ind w:hanging="11"/>
        <w:jc w:val="center"/>
        <w:rPr>
          <w:sz w:val="24"/>
          <w:szCs w:val="24"/>
          <w:vertAlign w:val="baseline"/>
        </w:rPr>
      </w:pPr>
      <w:r w:rsidDel="00000000" w:rsidR="00000000" w:rsidRPr="00000000">
        <w:rPr>
          <w:rtl w:val="0"/>
        </w:rPr>
      </w:r>
    </w:p>
    <w:p w:rsidR="00000000" w:rsidDel="00000000" w:rsidP="00000000" w:rsidRDefault="00000000" w:rsidRPr="00000000" w14:paraId="00000056">
      <w:pPr>
        <w:spacing w:after="120" w:line="240" w:lineRule="auto"/>
        <w:ind w:hanging="11"/>
        <w:jc w:val="center"/>
        <w:rPr>
          <w:sz w:val="24"/>
          <w:szCs w:val="24"/>
          <w:vertAlign w:val="baseline"/>
        </w:rPr>
      </w:pPr>
      <w:r w:rsidDel="00000000" w:rsidR="00000000" w:rsidRPr="00000000">
        <w:rPr>
          <w:rtl w:val="0"/>
        </w:rPr>
      </w:r>
    </w:p>
    <w:p w:rsidR="00000000" w:rsidDel="00000000" w:rsidP="00000000" w:rsidRDefault="00000000" w:rsidRPr="00000000" w14:paraId="00000057">
      <w:pPr>
        <w:spacing w:after="120" w:line="240" w:lineRule="auto"/>
        <w:ind w:hanging="11"/>
        <w:jc w:val="center"/>
        <w:rPr>
          <w:sz w:val="24"/>
          <w:szCs w:val="24"/>
          <w:vertAlign w:val="baseline"/>
        </w:rPr>
      </w:pPr>
      <w:r w:rsidDel="00000000" w:rsidR="00000000" w:rsidRPr="00000000">
        <w:rPr>
          <w:sz w:val="24"/>
          <w:szCs w:val="24"/>
          <w:highlight w:val="yellow"/>
          <w:rtl w:val="0"/>
        </w:rPr>
        <w:t xml:space="preserve">Assinatura</w:t>
      </w:r>
      <w:r w:rsidDel="00000000" w:rsidR="00000000" w:rsidRPr="00000000">
        <w:rPr>
          <w:sz w:val="24"/>
          <w:szCs w:val="24"/>
          <w:highlight w:val="yellow"/>
          <w:vertAlign w:val="baseline"/>
          <w:rtl w:val="0"/>
        </w:rPr>
        <w:t xml:space="preserve"> eletrônica do coordenador</w:t>
      </w:r>
      <w:r w:rsidDel="00000000" w:rsidR="00000000" w:rsidRPr="00000000">
        <w:rPr>
          <w:sz w:val="24"/>
          <w:szCs w:val="24"/>
          <w:vertAlign w:val="baseline"/>
          <w:rtl w:val="0"/>
        </w:rPr>
        <w:t xml:space="preserve"> </w:t>
      </w:r>
    </w:p>
    <w:p w:rsidR="00000000" w:rsidDel="00000000" w:rsidP="00000000" w:rsidRDefault="00000000" w:rsidRPr="00000000" w14:paraId="00000058">
      <w:pPr>
        <w:spacing w:after="120" w:line="240" w:lineRule="auto"/>
        <w:ind w:hanging="11"/>
        <w:jc w:val="center"/>
        <w:rPr>
          <w:sz w:val="24"/>
          <w:szCs w:val="24"/>
          <w:vertAlign w:val="baseline"/>
        </w:rPr>
      </w:pPr>
      <w:r w:rsidDel="00000000" w:rsidR="00000000" w:rsidRPr="00000000">
        <w:rPr>
          <w:sz w:val="24"/>
          <w:szCs w:val="24"/>
          <w:rtl w:val="0"/>
        </w:rPr>
        <w:t xml:space="preserve">Nome do(a) c</w:t>
      </w:r>
      <w:r w:rsidDel="00000000" w:rsidR="00000000" w:rsidRPr="00000000">
        <w:rPr>
          <w:sz w:val="24"/>
          <w:szCs w:val="24"/>
          <w:vertAlign w:val="baseline"/>
          <w:rtl w:val="0"/>
        </w:rPr>
        <w:t xml:space="preserve">oordenador(a) da atividade de extensão</w:t>
      </w:r>
    </w:p>
    <w:p w:rsidR="00000000" w:rsidDel="00000000" w:rsidP="00000000" w:rsidRDefault="00000000" w:rsidRPr="00000000" w14:paraId="00000059">
      <w:pPr>
        <w:spacing w:after="0" w:lineRule="auto"/>
        <w:rPr>
          <w:b w:val="0"/>
          <w:bCs w:val="0"/>
          <w:sz w:val="24"/>
          <w:szCs w:val="24"/>
          <w:vertAlign w:val="baseline"/>
        </w:rPr>
      </w:pPr>
      <w:r w:rsidDel="00000000" w:rsidR="00000000" w:rsidRPr="00000000">
        <w:rPr>
          <w:rtl w:val="0"/>
        </w:rPr>
      </w:r>
    </w:p>
    <w:sectPr>
      <w:headerReference r:id="rId9" w:type="default"/>
      <w:headerReference r:id="rId10" w:type="first"/>
      <w:headerReference r:id="rId11" w:type="even"/>
      <w:footerReference r:id="rId12" w:type="default"/>
      <w:pgSz w:h="16838" w:w="11906"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Av. Antônio Carlos, nº 6627, Pampulha – 31270-901 – Belo Horizonte – MG – Brasil</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Tel.: 55 31 3409-4072 | </w:t>
    </w:r>
    <w:hyperlink r:id="rId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gab@proex.ufmg.br</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 www.ufmg.br/proex</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rP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0" w:firstLine="0"/>
      </w:pPr>
      <w:rPr>
        <w:rFonts w:ascii="Calibri" w:cs="Calibri" w:eastAsia="Calibri" w:hAnsi="Calibri"/>
        <w:b w:val="1"/>
        <w:bCs w:val="1"/>
        <w:i w:val="0"/>
        <w:iCs w:val="0"/>
        <w:strike w:val="0"/>
        <w:color w:val="000000"/>
        <w:sz w:val="24"/>
        <w:szCs w:val="24"/>
        <w:u w:val="none"/>
        <w:shd w:fill="auto" w:val="clear"/>
        <w:vertAlign w:val="baseline"/>
      </w:rPr>
    </w:lvl>
    <w:lvl w:ilvl="1">
      <w:start w:val="1"/>
      <w:numFmt w:val="lowerLetter"/>
      <w:lvlText w:val="%2"/>
      <w:lvlJc w:val="left"/>
      <w:pPr>
        <w:ind w:left="1080" w:hanging="1080"/>
      </w:pPr>
      <w:rPr>
        <w:rFonts w:ascii="Calibri" w:cs="Calibri" w:eastAsia="Calibri" w:hAnsi="Calibri"/>
        <w:b w:val="1"/>
        <w:bCs w:val="1"/>
        <w:i w:val="0"/>
        <w:iCs w:val="0"/>
        <w:strike w:val="0"/>
        <w:color w:val="000000"/>
        <w:sz w:val="24"/>
        <w:szCs w:val="24"/>
        <w:u w:val="none"/>
        <w:shd w:fill="auto" w:val="clear"/>
        <w:vertAlign w:val="baseline"/>
      </w:rPr>
    </w:lvl>
    <w:lvl w:ilvl="2">
      <w:start w:val="1"/>
      <w:numFmt w:val="lowerRoman"/>
      <w:lvlText w:val="%3"/>
      <w:lvlJc w:val="left"/>
      <w:pPr>
        <w:ind w:left="1800" w:hanging="1800"/>
      </w:pPr>
      <w:rPr>
        <w:rFonts w:ascii="Calibri" w:cs="Calibri" w:eastAsia="Calibri" w:hAnsi="Calibri"/>
        <w:b w:val="1"/>
        <w:bCs w:val="1"/>
        <w:i w:val="0"/>
        <w:iCs w:val="0"/>
        <w:strike w:val="0"/>
        <w:color w:val="000000"/>
        <w:sz w:val="24"/>
        <w:szCs w:val="24"/>
        <w:u w:val="none"/>
        <w:shd w:fill="auto" w:val="clear"/>
        <w:vertAlign w:val="baseline"/>
      </w:rPr>
    </w:lvl>
    <w:lvl w:ilvl="3">
      <w:start w:val="1"/>
      <w:numFmt w:val="decimal"/>
      <w:lvlText w:val="%4"/>
      <w:lvlJc w:val="left"/>
      <w:pPr>
        <w:ind w:left="2520" w:hanging="2520"/>
      </w:pPr>
      <w:rPr>
        <w:rFonts w:ascii="Calibri" w:cs="Calibri" w:eastAsia="Calibri" w:hAnsi="Calibri"/>
        <w:b w:val="1"/>
        <w:bCs w:val="1"/>
        <w:i w:val="0"/>
        <w:iCs w:val="0"/>
        <w:strike w:val="0"/>
        <w:color w:val="000000"/>
        <w:sz w:val="24"/>
        <w:szCs w:val="24"/>
        <w:u w:val="none"/>
        <w:shd w:fill="auto" w:val="clear"/>
        <w:vertAlign w:val="baseline"/>
      </w:rPr>
    </w:lvl>
    <w:lvl w:ilvl="4">
      <w:start w:val="1"/>
      <w:numFmt w:val="lowerLetter"/>
      <w:lvlText w:val="%5"/>
      <w:lvlJc w:val="left"/>
      <w:pPr>
        <w:ind w:left="3240" w:hanging="3240"/>
      </w:pPr>
      <w:rPr>
        <w:rFonts w:ascii="Calibri" w:cs="Calibri" w:eastAsia="Calibri" w:hAnsi="Calibri"/>
        <w:b w:val="1"/>
        <w:bCs w:val="1"/>
        <w:i w:val="0"/>
        <w:iCs w:val="0"/>
        <w:strike w:val="0"/>
        <w:color w:val="000000"/>
        <w:sz w:val="24"/>
        <w:szCs w:val="24"/>
        <w:u w:val="none"/>
        <w:shd w:fill="auto" w:val="clear"/>
        <w:vertAlign w:val="baseline"/>
      </w:rPr>
    </w:lvl>
    <w:lvl w:ilvl="5">
      <w:start w:val="1"/>
      <w:numFmt w:val="lowerRoman"/>
      <w:lvlText w:val="%6"/>
      <w:lvlJc w:val="left"/>
      <w:pPr>
        <w:ind w:left="3960" w:hanging="3960"/>
      </w:pPr>
      <w:rPr>
        <w:rFonts w:ascii="Calibri" w:cs="Calibri" w:eastAsia="Calibri" w:hAnsi="Calibri"/>
        <w:b w:val="1"/>
        <w:bCs w:val="1"/>
        <w:i w:val="0"/>
        <w:iCs w:val="0"/>
        <w:strike w:val="0"/>
        <w:color w:val="000000"/>
        <w:sz w:val="24"/>
        <w:szCs w:val="24"/>
        <w:u w:val="none"/>
        <w:shd w:fill="auto" w:val="clear"/>
        <w:vertAlign w:val="baseline"/>
      </w:rPr>
    </w:lvl>
    <w:lvl w:ilvl="6">
      <w:start w:val="1"/>
      <w:numFmt w:val="decimal"/>
      <w:lvlText w:val="%7"/>
      <w:lvlJc w:val="left"/>
      <w:pPr>
        <w:ind w:left="4680" w:hanging="4680"/>
      </w:pPr>
      <w:rPr>
        <w:rFonts w:ascii="Calibri" w:cs="Calibri" w:eastAsia="Calibri" w:hAnsi="Calibri"/>
        <w:b w:val="1"/>
        <w:bCs w:val="1"/>
        <w:i w:val="0"/>
        <w:iCs w:val="0"/>
        <w:strike w:val="0"/>
        <w:color w:val="000000"/>
        <w:sz w:val="24"/>
        <w:szCs w:val="24"/>
        <w:u w:val="none"/>
        <w:shd w:fill="auto" w:val="clear"/>
        <w:vertAlign w:val="baseline"/>
      </w:rPr>
    </w:lvl>
    <w:lvl w:ilvl="7">
      <w:start w:val="1"/>
      <w:numFmt w:val="lowerLetter"/>
      <w:lvlText w:val="%8"/>
      <w:lvlJc w:val="left"/>
      <w:pPr>
        <w:ind w:left="5400" w:hanging="5400"/>
      </w:pPr>
      <w:rPr>
        <w:rFonts w:ascii="Calibri" w:cs="Calibri" w:eastAsia="Calibri" w:hAnsi="Calibri"/>
        <w:b w:val="1"/>
        <w:bCs w:val="1"/>
        <w:i w:val="0"/>
        <w:iCs w:val="0"/>
        <w:strike w:val="0"/>
        <w:color w:val="000000"/>
        <w:sz w:val="24"/>
        <w:szCs w:val="24"/>
        <w:u w:val="none"/>
        <w:shd w:fill="auto" w:val="clear"/>
        <w:vertAlign w:val="baseline"/>
      </w:rPr>
    </w:lvl>
    <w:lvl w:ilvl="8">
      <w:start w:val="1"/>
      <w:numFmt w:val="lowerRoman"/>
      <w:lvlText w:val="%9"/>
      <w:lvlJc w:val="left"/>
      <w:pPr>
        <w:ind w:left="6120" w:hanging="6120"/>
      </w:pPr>
      <w:rPr>
        <w:rFonts w:ascii="Calibri" w:cs="Calibri" w:eastAsia="Calibri" w:hAnsi="Calibri"/>
        <w:b w:val="1"/>
        <w:bCs w:val="1"/>
        <w:i w:val="0"/>
        <w:iCs w:val="0"/>
        <w:strike w:val="0"/>
        <w:color w:val="000000"/>
        <w:sz w:val="24"/>
        <w:szCs w:val="24"/>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ítulo10">
    <w:name w:val="Título 1"/>
    <w:basedOn w:val="Normal"/>
    <w:next w:val="Normal"/>
    <w:autoRedefine w:val="0"/>
    <w:hidden w:val="0"/>
    <w:qFormat w:val="0"/>
    <w:pPr>
      <w:keepNext w:val="1"/>
      <w:suppressAutoHyphens w:val="0"/>
      <w:spacing w:after="60" w:before="240" w:line="276" w:lineRule="auto"/>
      <w:ind w:leftChars="-1" w:rightChars="0" w:firstLineChars="-1"/>
      <w:textDirection w:val="btLr"/>
      <w:textAlignment w:val="top"/>
      <w:outlineLvl w:val="0"/>
    </w:pPr>
    <w:rPr>
      <w:rFonts w:ascii="Calibri Light" w:cs="Times New Roman" w:eastAsia="Times New Roman" w:hAnsi="Calibri Light"/>
      <w:b w:val="1"/>
      <w:bCs w:val="1"/>
      <w:w w:val="100"/>
      <w:kern w:val="32"/>
      <w:position w:val="-1"/>
      <w:sz w:val="32"/>
      <w:szCs w:val="32"/>
      <w:effect w:val="none"/>
      <w:vertAlign w:val="baseline"/>
      <w:cs w:val="0"/>
      <w:em w:val="none"/>
      <w:lang w:bidi="ar-SA" w:eastAsia="zh-CN" w:val="pt-BR"/>
    </w:rPr>
  </w:style>
  <w:style w:type="paragraph" w:styleId="Título2">
    <w:name w:val="Título 2"/>
    <w:basedOn w:val="Título1"/>
    <w:next w:val="Corpodetexto"/>
    <w:autoRedefine w:val="0"/>
    <w:hidden w:val="0"/>
    <w:qFormat w:val="0"/>
    <w:pPr>
      <w:keepNext w:val="1"/>
      <w:numPr>
        <w:ilvl w:val="1"/>
        <w:numId w:val="1"/>
      </w:numPr>
      <w:suppressAutoHyphens w:val="0"/>
      <w:spacing w:after="120" w:before="240" w:line="276" w:lineRule="auto"/>
      <w:ind w:leftChars="-1" w:rightChars="0" w:firstLineChars="-1"/>
      <w:textDirection w:val="btLr"/>
      <w:textAlignment w:val="top"/>
      <w:outlineLvl w:val="1"/>
    </w:pPr>
    <w:rPr>
      <w:rFonts w:ascii="Times New Roman" w:cs="Mangal" w:eastAsia="SimSun" w:hAnsi="Times New Roman"/>
      <w:b w:val="1"/>
      <w:bCs w:val="1"/>
      <w:w w:val="100"/>
      <w:position w:val="-1"/>
      <w:sz w:val="36"/>
      <w:szCs w:val="36"/>
      <w:effect w:val="none"/>
      <w:vertAlign w:val="baseline"/>
      <w:cs w:val="0"/>
      <w:em w:val="none"/>
      <w:lang w:bidi="ar-SA" w:eastAsia="zh-CN" w:val="pt-BR"/>
    </w:rPr>
  </w:style>
  <w:style w:type="character" w:styleId="Fonteparág.padrão">
    <w:name w:val="Fonte parág. padrão"/>
    <w:next w:val="Fonteparág.padrão"/>
    <w:autoRedefine w:val="0"/>
    <w:hidden w:val="0"/>
    <w:qFormat w:val="0"/>
    <w:rPr>
      <w:w w:val="100"/>
      <w:position w:val="-1"/>
      <w:effect w:val="none"/>
      <w:vertAlign w:val="baseline"/>
      <w:cs w:val="0"/>
      <w:em w:val="none"/>
      <w:lang/>
    </w:rPr>
  </w:style>
  <w:style w:type="table" w:styleId="Tabelanormal">
    <w:name w:val="Tabela normal"/>
    <w:next w:val="Tabe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elanormal"/>
      <w:jc w:val="left"/>
      <w:tblInd w:w="0.0" w:type="dxa"/>
      <w:tblCellMar>
        <w:top w:w="0.0" w:type="dxa"/>
        <w:left w:w="108.0" w:type="dxa"/>
        <w:bottom w:w="0.0" w:type="dxa"/>
        <w:right w:w="108.0" w:type="dxa"/>
      </w:tblCellMar>
    </w:tblPr>
  </w:style>
  <w:style w:type="numbering" w:styleId="Semlista">
    <w:name w:val="Sem lista"/>
    <w:next w:val="Semlista"/>
    <w:autoRedefine w:val="0"/>
    <w:hidden w:val="0"/>
    <w:qFormat w:val="1"/>
    <w:pPr>
      <w:suppressAutoHyphens w:val="1"/>
      <w:spacing w:line="1" w:lineRule="atLeast"/>
      <w:ind w:leftChars="-1" w:rightChars="0" w:firstLineChars="-1"/>
      <w:textDirection w:val="btLr"/>
      <w:textAlignment w:val="top"/>
      <w:outlineLvl w:val="0"/>
    </w:pPr>
  </w:style>
  <w:style w:type="character" w:styleId="Absatz-Standardschriftart">
    <w:name w:val="Absatz-Standardschriftart"/>
    <w:next w:val="Absatz-Standardschriftart"/>
    <w:autoRedefine w:val="0"/>
    <w:hidden w:val="0"/>
    <w:qFormat w:val="0"/>
    <w:rPr>
      <w:w w:val="100"/>
      <w:position w:val="-1"/>
      <w:effect w:val="none"/>
      <w:vertAlign w:val="baseline"/>
      <w:cs w:val="0"/>
      <w:em w:val="none"/>
      <w:lang/>
    </w:rPr>
  </w:style>
  <w:style w:type="character" w:styleId="WW-Absatz-Standardschriftart">
    <w:name w:val="WW-Absatz-Standardschriftart"/>
    <w:next w:val="WW-Absatz-Standardschriftart"/>
    <w:autoRedefine w:val="0"/>
    <w:hidden w:val="0"/>
    <w:qFormat w:val="0"/>
    <w:rPr>
      <w:w w:val="100"/>
      <w:position w:val="-1"/>
      <w:effect w:val="none"/>
      <w:vertAlign w:val="baseline"/>
      <w:cs w:val="0"/>
      <w:em w:val="none"/>
      <w:lang/>
    </w:rPr>
  </w:style>
  <w:style w:type="character" w:styleId="WW-Absatz-Standardschriftart1">
    <w:name w:val="WW-Absatz-Standardschriftart1"/>
    <w:next w:val="WW-Absatz-Standardschriftart1"/>
    <w:autoRedefine w:val="0"/>
    <w:hidden w:val="0"/>
    <w:qFormat w:val="0"/>
    <w:rPr>
      <w:w w:val="100"/>
      <w:position w:val="-1"/>
      <w:effect w:val="none"/>
      <w:vertAlign w:val="baseline"/>
      <w:cs w:val="0"/>
      <w:em w:val="none"/>
      <w:lang/>
    </w:rPr>
  </w:style>
  <w:style w:type="character" w:styleId="WW-Absatz-Standardschriftart11">
    <w:name w:val="WW-Absatz-Standardschriftart11"/>
    <w:next w:val="WW-Absatz-Standardschriftart11"/>
    <w:autoRedefine w:val="0"/>
    <w:hidden w:val="0"/>
    <w:qFormat w:val="0"/>
    <w:rPr>
      <w:w w:val="100"/>
      <w:position w:val="-1"/>
      <w:effect w:val="none"/>
      <w:vertAlign w:val="baseline"/>
      <w:cs w:val="0"/>
      <w:em w:val="none"/>
      <w:lang/>
    </w:rPr>
  </w:style>
  <w:style w:type="character" w:styleId="WW-Absatz-Standardschriftart111">
    <w:name w:val="WW-Absatz-Standardschriftart111"/>
    <w:next w:val="WW-Absatz-Standardschriftart111"/>
    <w:autoRedefine w:val="0"/>
    <w:hidden w:val="0"/>
    <w:qFormat w:val="0"/>
    <w:rPr>
      <w:w w:val="100"/>
      <w:position w:val="-1"/>
      <w:effect w:val="none"/>
      <w:vertAlign w:val="baseline"/>
      <w:cs w:val="0"/>
      <w:em w:val="none"/>
      <w:lang/>
    </w:rPr>
  </w:style>
  <w:style w:type="character" w:styleId="WW-Absatz-Standardschriftart1111">
    <w:name w:val="WW-Absatz-Standardschriftart1111"/>
    <w:next w:val="WW-Absatz-Standardschriftart1111"/>
    <w:autoRedefine w:val="0"/>
    <w:hidden w:val="0"/>
    <w:qFormat w:val="0"/>
    <w:rPr>
      <w:w w:val="100"/>
      <w:position w:val="-1"/>
      <w:effect w:val="none"/>
      <w:vertAlign w:val="baseline"/>
      <w:cs w:val="0"/>
      <w:em w:val="none"/>
      <w:lang/>
    </w:rPr>
  </w:style>
  <w:style w:type="character" w:styleId="WW-Absatz-Standardschriftart11111">
    <w:name w:val="WW-Absatz-Standardschriftart11111"/>
    <w:next w:val="WW-Absatz-Standardschriftart11111"/>
    <w:autoRedefine w:val="0"/>
    <w:hidden w:val="0"/>
    <w:qFormat w:val="0"/>
    <w:rPr>
      <w:w w:val="100"/>
      <w:position w:val="-1"/>
      <w:effect w:val="none"/>
      <w:vertAlign w:val="baseline"/>
      <w:cs w:val="0"/>
      <w:em w:val="none"/>
      <w:lang/>
    </w:rPr>
  </w:style>
  <w:style w:type="character" w:styleId="Fonteparág.padrão1">
    <w:name w:val="Fonte parág. padrão1"/>
    <w:next w:val="Fonteparág.padrão1"/>
    <w:autoRedefine w:val="0"/>
    <w:hidden w:val="0"/>
    <w:qFormat w:val="0"/>
    <w:rPr>
      <w:w w:val="100"/>
      <w:position w:val="-1"/>
      <w:effect w:val="none"/>
      <w:vertAlign w:val="baseline"/>
      <w:cs w:val="0"/>
      <w:em w:val="none"/>
      <w:lang/>
    </w:rPr>
  </w:style>
  <w:style w:type="character" w:styleId="TextodebalãoChar">
    <w:name w:val="Texto de balão Char"/>
    <w:next w:val="TextodebalãoChar"/>
    <w:autoRedefine w:val="0"/>
    <w:hidden w:val="0"/>
    <w:qFormat w:val="0"/>
    <w:rPr>
      <w:rFonts w:ascii="Tahoma" w:cs="Tahoma" w:hAnsi="Tahoma"/>
      <w:w w:val="100"/>
      <w:position w:val="-1"/>
      <w:sz w:val="16"/>
      <w:szCs w:val="16"/>
      <w:effect w:val="none"/>
      <w:vertAlign w:val="baseline"/>
      <w:cs w:val="0"/>
      <w:em w:val="none"/>
      <w:lang/>
    </w:rPr>
  </w:style>
  <w:style w:type="character" w:styleId="CabeçalhoChar">
    <w:name w:val="Cabeçalho Char"/>
    <w:basedOn w:val="Fonteparág.padrão1"/>
    <w:next w:val="CabeçalhoChar"/>
    <w:autoRedefine w:val="0"/>
    <w:hidden w:val="0"/>
    <w:qFormat w:val="0"/>
    <w:rPr>
      <w:w w:val="100"/>
      <w:position w:val="-1"/>
      <w:effect w:val="none"/>
      <w:vertAlign w:val="baseline"/>
      <w:cs w:val="0"/>
      <w:em w:val="none"/>
      <w:lang/>
    </w:rPr>
  </w:style>
  <w:style w:type="character" w:styleId="RodapéChar">
    <w:name w:val="Rodapé Char"/>
    <w:basedOn w:val="Fonteparág.padrão1"/>
    <w:next w:val="RodapéChar"/>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Forte">
    <w:name w:val="Forte"/>
    <w:next w:val="Forte"/>
    <w:autoRedefine w:val="0"/>
    <w:hidden w:val="0"/>
    <w:qFormat w:val="0"/>
    <w:rPr>
      <w:b w:val="1"/>
      <w:bCs w:val="1"/>
      <w:w w:val="100"/>
      <w:position w:val="-1"/>
      <w:effect w:val="none"/>
      <w:vertAlign w:val="baseline"/>
      <w:cs w:val="0"/>
      <w:em w:val="none"/>
      <w:lang/>
    </w:rPr>
  </w:style>
  <w:style w:type="paragraph" w:styleId="Título1">
    <w:name w:val="Título1"/>
    <w:basedOn w:val="Normal"/>
    <w:next w:val="Corpodetexto"/>
    <w:autoRedefine w:val="0"/>
    <w:hidden w:val="0"/>
    <w:qFormat w:val="0"/>
    <w:pPr>
      <w:keepNext w:val="1"/>
      <w:suppressAutoHyphens w:val="0"/>
      <w:spacing w:after="120" w:before="240" w:line="276" w:lineRule="auto"/>
      <w:ind w:leftChars="-1" w:rightChars="0" w:firstLineChars="-1"/>
      <w:textDirection w:val="btLr"/>
      <w:textAlignment w:val="top"/>
      <w:outlineLvl w:val="0"/>
    </w:pPr>
    <w:rPr>
      <w:rFonts w:ascii="Arial" w:cs="Mangal" w:eastAsia="Microsoft YaHei" w:hAnsi="Arial"/>
      <w:w w:val="100"/>
      <w:position w:val="-1"/>
      <w:sz w:val="28"/>
      <w:szCs w:val="28"/>
      <w:effect w:val="none"/>
      <w:vertAlign w:val="baseline"/>
      <w:cs w:val="0"/>
      <w:em w:val="none"/>
      <w:lang w:bidi="ar-SA" w:eastAsia="zh-CN" w:val="pt-BR"/>
    </w:rPr>
  </w:style>
  <w:style w:type="paragraph" w:styleId="Corpodetexto">
    <w:name w:val="Corpo de texto"/>
    <w:basedOn w:val="Normal"/>
    <w:next w:val="Corpodetexto"/>
    <w:autoRedefine w:val="0"/>
    <w:hidden w:val="0"/>
    <w:qFormat w:val="0"/>
    <w:pPr>
      <w:suppressAutoHyphens w:val="0"/>
      <w:spacing w:after="120" w:before="0" w:line="276"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zh-CN" w:val="pt-BR"/>
    </w:rPr>
  </w:style>
  <w:style w:type="paragraph" w:styleId="Lista">
    <w:name w:val="Lista"/>
    <w:basedOn w:val="Corpodetexto"/>
    <w:next w:val="Lista"/>
    <w:autoRedefine w:val="0"/>
    <w:hidden w:val="0"/>
    <w:qFormat w:val="0"/>
    <w:pPr>
      <w:suppressAutoHyphens w:val="0"/>
      <w:spacing w:after="120" w:before="0" w:line="276" w:lineRule="auto"/>
      <w:ind w:leftChars="-1" w:rightChars="0" w:firstLineChars="-1"/>
      <w:textDirection w:val="btLr"/>
      <w:textAlignment w:val="top"/>
      <w:outlineLvl w:val="0"/>
    </w:pPr>
    <w:rPr>
      <w:rFonts w:ascii="Calibri" w:cs="Mangal" w:eastAsia="Calibri" w:hAnsi="Calibri"/>
      <w:w w:val="100"/>
      <w:position w:val="-1"/>
      <w:sz w:val="22"/>
      <w:szCs w:val="22"/>
      <w:effect w:val="none"/>
      <w:vertAlign w:val="baseline"/>
      <w:cs w:val="0"/>
      <w:em w:val="none"/>
      <w:lang w:bidi="ar-SA" w:eastAsia="zh-CN" w:val="pt-BR"/>
    </w:rPr>
  </w:style>
  <w:style w:type="paragraph" w:styleId="Legenda">
    <w:name w:val="Legenda"/>
    <w:basedOn w:val="Normal"/>
    <w:next w:val="Legenda"/>
    <w:autoRedefine w:val="0"/>
    <w:hidden w:val="0"/>
    <w:qFormat w:val="0"/>
    <w:pPr>
      <w:suppressLineNumbers w:val="1"/>
      <w:suppressAutoHyphens w:val="0"/>
      <w:spacing w:after="120" w:before="120" w:line="276" w:lineRule="auto"/>
      <w:ind w:leftChars="-1" w:rightChars="0" w:firstLineChars="-1"/>
      <w:textDirection w:val="btLr"/>
      <w:textAlignment w:val="top"/>
      <w:outlineLvl w:val="0"/>
    </w:pPr>
    <w:rPr>
      <w:rFonts w:ascii="Calibri" w:cs="Mangal" w:eastAsia="Calibri" w:hAnsi="Calibri"/>
      <w:i w:val="1"/>
      <w:iCs w:val="1"/>
      <w:w w:val="100"/>
      <w:position w:val="-1"/>
      <w:sz w:val="24"/>
      <w:szCs w:val="24"/>
      <w:effect w:val="none"/>
      <w:vertAlign w:val="baseline"/>
      <w:cs w:val="0"/>
      <w:em w:val="none"/>
      <w:lang w:bidi="ar-SA" w:eastAsia="zh-CN" w:val="pt-BR"/>
    </w:rPr>
  </w:style>
  <w:style w:type="paragraph" w:styleId="Índice">
    <w:name w:val="Índice"/>
    <w:basedOn w:val="Normal"/>
    <w:next w:val="Índice"/>
    <w:autoRedefine w:val="0"/>
    <w:hidden w:val="0"/>
    <w:qFormat w:val="0"/>
    <w:pPr>
      <w:suppressLineNumbers w:val="1"/>
      <w:suppressAutoHyphens w:val="0"/>
      <w:spacing w:after="200" w:line="276" w:lineRule="auto"/>
      <w:ind w:leftChars="-1" w:rightChars="0" w:firstLineChars="-1"/>
      <w:textDirection w:val="btLr"/>
      <w:textAlignment w:val="top"/>
      <w:outlineLvl w:val="0"/>
    </w:pPr>
    <w:rPr>
      <w:rFonts w:ascii="Calibri" w:cs="Mangal" w:eastAsia="Calibri" w:hAnsi="Calibri"/>
      <w:w w:val="100"/>
      <w:position w:val="-1"/>
      <w:sz w:val="22"/>
      <w:szCs w:val="22"/>
      <w:effect w:val="none"/>
      <w:vertAlign w:val="baseline"/>
      <w:cs w:val="0"/>
      <w:em w:val="none"/>
      <w:lang w:bidi="ar-SA" w:eastAsia="zh-CN" w:val="pt-BR"/>
    </w:rPr>
  </w:style>
  <w:style w:type="paragraph" w:styleId="Textodebalão">
    <w:name w:val="Texto de balão"/>
    <w:basedOn w:val="Normal"/>
    <w:next w:val="Textodebalão"/>
    <w:autoRedefine w:val="0"/>
    <w:hidden w:val="0"/>
    <w:qFormat w:val="0"/>
    <w:pPr>
      <w:suppressAutoHyphens w:val="0"/>
      <w:spacing w:after="0" w:before="0" w:line="240" w:lineRule="auto"/>
      <w:ind w:leftChars="-1" w:rightChars="0" w:firstLineChars="-1"/>
      <w:textDirection w:val="btLr"/>
      <w:textAlignment w:val="top"/>
      <w:outlineLvl w:val="0"/>
    </w:pPr>
    <w:rPr>
      <w:rFonts w:ascii="Tahoma" w:cs="Tahoma" w:eastAsia="Calibri" w:hAnsi="Tahoma"/>
      <w:w w:val="100"/>
      <w:position w:val="-1"/>
      <w:sz w:val="16"/>
      <w:szCs w:val="16"/>
      <w:effect w:val="none"/>
      <w:vertAlign w:val="baseline"/>
      <w:cs w:val="0"/>
      <w:em w:val="none"/>
      <w:lang w:bidi="ar-SA" w:eastAsia="zh-CN" w:val="und"/>
    </w:rPr>
  </w:style>
  <w:style w:type="paragraph" w:styleId="Cabeçalho">
    <w:name w:val="Cabeçalho"/>
    <w:basedOn w:val="Normal"/>
    <w:next w:val="Cabeçalho"/>
    <w:autoRedefine w:val="0"/>
    <w:hidden w:val="0"/>
    <w:qFormat w:val="0"/>
    <w:pPr>
      <w:suppressAutoHyphens w:val="0"/>
      <w:spacing w:after="0" w:before="0" w:line="240"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zh-CN" w:val="pt-BR"/>
    </w:rPr>
  </w:style>
  <w:style w:type="paragraph" w:styleId="Rodapé">
    <w:name w:val="Rodapé"/>
    <w:basedOn w:val="Normal"/>
    <w:next w:val="Rodapé"/>
    <w:autoRedefine w:val="0"/>
    <w:hidden w:val="0"/>
    <w:qFormat w:val="0"/>
    <w:pPr>
      <w:suppressAutoHyphens w:val="0"/>
      <w:spacing w:after="0" w:before="0" w:line="240"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zh-CN" w:val="pt-BR"/>
    </w:rPr>
  </w:style>
  <w:style w:type="paragraph" w:styleId="ParágrafodaLista">
    <w:name w:val="Parágrafo da Lista"/>
    <w:basedOn w:val="Normal"/>
    <w:next w:val="ParágrafodaLista"/>
    <w:autoRedefine w:val="0"/>
    <w:hidden w:val="0"/>
    <w:qFormat w:val="0"/>
    <w:pPr>
      <w:suppressAutoHyphens w:val="0"/>
      <w:spacing w:after="200" w:line="276" w:lineRule="auto"/>
      <w:ind w:left="720" w:right="0" w:leftChars="-1" w:rightChars="0" w:firstLine="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zh-CN" w:val="pt-BR"/>
    </w:rPr>
  </w:style>
  <w:style w:type="paragraph" w:styleId="Conteúdodatabela">
    <w:name w:val="Conteúdo da tabela"/>
    <w:basedOn w:val="Normal"/>
    <w:next w:val="Conteúdodatabela"/>
    <w:autoRedefine w:val="0"/>
    <w:hidden w:val="0"/>
    <w:qFormat w:val="0"/>
    <w:pPr>
      <w:suppressLineNumbers w:val="1"/>
      <w:suppressAutoHyphens w:val="0"/>
      <w:spacing w:after="200" w:line="276"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zh-CN" w:val="pt-BR"/>
    </w:rPr>
  </w:style>
  <w:style w:type="paragraph" w:styleId="Títulodetabela">
    <w:name w:val="Título de tabela"/>
    <w:basedOn w:val="Conteúdodatabela"/>
    <w:next w:val="Títulodetabela"/>
    <w:autoRedefine w:val="0"/>
    <w:hidden w:val="0"/>
    <w:qFormat w:val="0"/>
    <w:pPr>
      <w:suppressLineNumbers w:val="1"/>
      <w:suppressAutoHyphens w:val="0"/>
      <w:spacing w:after="200" w:line="276" w:lineRule="auto"/>
      <w:ind w:leftChars="-1" w:rightChars="0" w:firstLineChars="-1"/>
      <w:jc w:val="center"/>
      <w:textDirection w:val="btLr"/>
      <w:textAlignment w:val="top"/>
      <w:outlineLvl w:val="0"/>
    </w:pPr>
    <w:rPr>
      <w:rFonts w:ascii="Calibri" w:eastAsia="Calibri" w:hAnsi="Calibri"/>
      <w:b w:val="1"/>
      <w:bCs w:val="1"/>
      <w:w w:val="100"/>
      <w:position w:val="-1"/>
      <w:sz w:val="22"/>
      <w:szCs w:val="22"/>
      <w:effect w:val="none"/>
      <w:vertAlign w:val="baseline"/>
      <w:cs w:val="0"/>
      <w:em w:val="none"/>
      <w:lang w:bidi="ar-SA" w:eastAsia="zh-CN" w:val="pt-BR"/>
    </w:rPr>
  </w:style>
  <w:style w:type="table" w:styleId="Tabelacomgrade">
    <w:name w:val="Tabela com grade"/>
    <w:basedOn w:val="Tabelanormal"/>
    <w:next w:val="Tabelacomgrad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elacomgrade"/>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ítulo1Char">
    <w:name w:val="Título 1 Char"/>
    <w:next w:val="Título1Char"/>
    <w:autoRedefine w:val="0"/>
    <w:hidden w:val="0"/>
    <w:qFormat w:val="0"/>
    <w:rPr>
      <w:rFonts w:ascii="Calibri Light" w:cs="Times New Roman" w:eastAsia="Times New Roman" w:hAnsi="Calibri Light"/>
      <w:b w:val="1"/>
      <w:bCs w:val="1"/>
      <w:w w:val="100"/>
      <w:kern w:val="32"/>
      <w:position w:val="-1"/>
      <w:sz w:val="32"/>
      <w:szCs w:val="32"/>
      <w:effect w:val="none"/>
      <w:vertAlign w:val="baseline"/>
      <w:cs w:val="0"/>
      <w:em w:val="none"/>
      <w:lang w:eastAsia="zh-CN"/>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header" Target="head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mailto:gab@proex.ufmg.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NMO0w1KbrkTKqLjXrPDl/UuInA==">CgMxLjAyDmgudmVhMDU1ejdwb2JmOAByITFMaUxvekpLYm5rNWVSTlk5MEUzb09nUExuN1dIbEh1Rw==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2026-01-28T19:04:00Z</dcterms:created>
  <dc:creator>proex</dc:creator>
</cp:coreProperties>
</file>

<file path=docProps/custom.xml><?xml version="1.0" encoding="utf-8"?>
<Properties xmlns="http://schemas.openxmlformats.org/officeDocument/2006/custom-properties" xmlns:vt="http://schemas.openxmlformats.org/officeDocument/2006/docPropsVTypes"/>
</file>